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3548" w14:textId="3353EF59" w:rsidR="00975CC4" w:rsidRPr="00AF26A5" w:rsidRDefault="00163255" w:rsidP="006513DA">
      <w:pPr>
        <w:pStyle w:val="HHTitleTitulnistrana"/>
        <w:keepNext/>
        <w:keepLines/>
        <w:outlineLvl w:val="9"/>
        <w:rPr>
          <w:rFonts w:cs="Times New Roman"/>
        </w:rPr>
      </w:pPr>
      <w:r>
        <w:rPr>
          <w:rFonts w:cs="Times New Roman"/>
        </w:rPr>
        <w:t xml:space="preserve">kupní smlouva na pořízení nových </w:t>
      </w:r>
      <w:r w:rsidRPr="00FA4AD3">
        <w:rPr>
          <w:rFonts w:cs="Times New Roman"/>
        </w:rPr>
        <w:t xml:space="preserve">železničních </w:t>
      </w:r>
      <w:r w:rsidR="00D45364">
        <w:rPr>
          <w:rFonts w:cs="Times New Roman"/>
        </w:rPr>
        <w:t>HYBRIDNÍCH AKUTROLEJOVÝCH JEDNOTEK</w:t>
      </w:r>
    </w:p>
    <w:p w14:paraId="2B01C647" w14:textId="77777777" w:rsidR="00975CC4" w:rsidRPr="006A25E0" w:rsidRDefault="00975CC4" w:rsidP="006513DA">
      <w:pPr>
        <w:pStyle w:val="Titulka"/>
        <w:keepNext/>
        <w:keepLines/>
        <w:spacing w:after="600"/>
        <w:rPr>
          <w:sz w:val="26"/>
          <w:szCs w:val="26"/>
        </w:rPr>
      </w:pPr>
      <w:r w:rsidRPr="006A25E0">
        <w:rPr>
          <w:sz w:val="26"/>
          <w:szCs w:val="26"/>
        </w:rPr>
        <w:t>mezi</w:t>
      </w:r>
    </w:p>
    <w:p w14:paraId="7E205154" w14:textId="7C583AB1" w:rsidR="00975CC4" w:rsidRDefault="00450A02" w:rsidP="006513DA">
      <w:pPr>
        <w:pStyle w:val="Spolecnost"/>
        <w:keepNext/>
        <w:keepLines/>
      </w:pPr>
      <w:r w:rsidRPr="00450A02">
        <w:rPr>
          <w:highlight w:val="yellow"/>
        </w:rPr>
        <w:t>Dopravcem</w:t>
      </w:r>
    </w:p>
    <w:p w14:paraId="38DD04EB" w14:textId="63A50938" w:rsidR="00975CC4" w:rsidRPr="006A25E0" w:rsidRDefault="00975CC4" w:rsidP="006513DA">
      <w:pPr>
        <w:keepNext/>
        <w:keepLines/>
        <w:jc w:val="center"/>
        <w:rPr>
          <w:sz w:val="26"/>
          <w:szCs w:val="26"/>
        </w:rPr>
      </w:pPr>
      <w:r w:rsidRPr="006A25E0">
        <w:rPr>
          <w:sz w:val="26"/>
          <w:szCs w:val="26"/>
        </w:rPr>
        <w:t xml:space="preserve">jako </w:t>
      </w:r>
      <w:r w:rsidR="00163255">
        <w:rPr>
          <w:sz w:val="26"/>
          <w:szCs w:val="26"/>
        </w:rPr>
        <w:t>kupujícím</w:t>
      </w:r>
      <w:r w:rsidRPr="006A25E0">
        <w:rPr>
          <w:sz w:val="26"/>
          <w:szCs w:val="26"/>
        </w:rPr>
        <w:t xml:space="preserve"> na straně jedné</w:t>
      </w:r>
    </w:p>
    <w:p w14:paraId="12127986" w14:textId="77777777" w:rsidR="00975CC4" w:rsidRPr="006A25E0" w:rsidRDefault="00975CC4" w:rsidP="006513DA">
      <w:pPr>
        <w:pStyle w:val="Titulka"/>
        <w:keepNext/>
        <w:keepLines/>
        <w:rPr>
          <w:sz w:val="26"/>
          <w:szCs w:val="26"/>
        </w:rPr>
      </w:pPr>
      <w:r w:rsidRPr="006A25E0">
        <w:rPr>
          <w:sz w:val="26"/>
          <w:szCs w:val="26"/>
        </w:rPr>
        <w:t>a</w:t>
      </w:r>
    </w:p>
    <w:p w14:paraId="69CCCE76" w14:textId="50AEAE77" w:rsidR="00975CC4" w:rsidRDefault="00163255" w:rsidP="006513DA">
      <w:pPr>
        <w:pStyle w:val="Spolecnost"/>
        <w:keepNext/>
        <w:keepLines/>
      </w:pPr>
      <w:r w:rsidRPr="0093604A">
        <w:rPr>
          <w:highlight w:val="cyan"/>
        </w:rPr>
        <w:t>[</w:t>
      </w:r>
      <w:r w:rsidR="00006C38">
        <w:rPr>
          <w:highlight w:val="cyan"/>
        </w:rPr>
        <w:t>DOPLNÍ DODAVATEL</w:t>
      </w:r>
      <w:r w:rsidRPr="0093604A">
        <w:rPr>
          <w:highlight w:val="cyan"/>
        </w:rPr>
        <w:t>]</w:t>
      </w:r>
    </w:p>
    <w:p w14:paraId="71197B53" w14:textId="0002D61E" w:rsidR="00975CC4" w:rsidRPr="006A25E0" w:rsidRDefault="00975CC4" w:rsidP="006513DA">
      <w:pPr>
        <w:keepNext/>
        <w:keepLines/>
        <w:jc w:val="center"/>
        <w:rPr>
          <w:sz w:val="26"/>
          <w:szCs w:val="26"/>
        </w:rPr>
      </w:pPr>
      <w:r w:rsidRPr="006A25E0">
        <w:rPr>
          <w:sz w:val="26"/>
          <w:szCs w:val="26"/>
        </w:rPr>
        <w:t xml:space="preserve">jako </w:t>
      </w:r>
      <w:r w:rsidR="00163255">
        <w:rPr>
          <w:sz w:val="26"/>
          <w:szCs w:val="26"/>
        </w:rPr>
        <w:t>prodávajícím</w:t>
      </w:r>
      <w:r w:rsidRPr="006A25E0">
        <w:rPr>
          <w:sz w:val="26"/>
          <w:szCs w:val="26"/>
        </w:rPr>
        <w:t xml:space="preserve"> na straně druhé</w:t>
      </w:r>
    </w:p>
    <w:p w14:paraId="799D2605" w14:textId="77777777" w:rsidR="00975CC4" w:rsidRDefault="00975CC4" w:rsidP="006513DA">
      <w:pPr>
        <w:keepNext/>
        <w:keepLines/>
        <w:jc w:val="center"/>
      </w:pPr>
    </w:p>
    <w:p w14:paraId="1CC88C39" w14:textId="77777777" w:rsidR="00975CC4" w:rsidRDefault="00975CC4" w:rsidP="006513DA">
      <w:pPr>
        <w:keepNext/>
        <w:keepLines/>
        <w:jc w:val="center"/>
      </w:pPr>
    </w:p>
    <w:p w14:paraId="3849B24C" w14:textId="77777777" w:rsidR="00975CC4" w:rsidRDefault="00975CC4" w:rsidP="006513DA">
      <w:pPr>
        <w:keepNext/>
        <w:keepLines/>
        <w:jc w:val="center"/>
      </w:pPr>
    </w:p>
    <w:p w14:paraId="7E49CEB8" w14:textId="77777777" w:rsidR="00005E16" w:rsidRDefault="00005E16" w:rsidP="006513DA">
      <w:pPr>
        <w:keepNext/>
        <w:keepLines/>
        <w:jc w:val="center"/>
      </w:pPr>
    </w:p>
    <w:p w14:paraId="708C6320" w14:textId="77777777" w:rsidR="00005E16" w:rsidRPr="00005E16" w:rsidRDefault="00005E16" w:rsidP="006513DA">
      <w:pPr>
        <w:keepNext/>
        <w:keepLines/>
      </w:pPr>
    </w:p>
    <w:p w14:paraId="54C3AD3F" w14:textId="77777777" w:rsidR="00005E16" w:rsidRPr="00005E16" w:rsidRDefault="00005E16" w:rsidP="006513DA">
      <w:pPr>
        <w:keepNext/>
        <w:keepLines/>
      </w:pPr>
    </w:p>
    <w:p w14:paraId="71DA3601" w14:textId="77777777" w:rsidR="00005E16" w:rsidRDefault="00005E16" w:rsidP="006513DA">
      <w:pPr>
        <w:keepNext/>
        <w:keepLines/>
        <w:tabs>
          <w:tab w:val="left" w:pos="1440"/>
        </w:tabs>
      </w:pPr>
      <w:r>
        <w:tab/>
      </w:r>
    </w:p>
    <w:p w14:paraId="5B56C8AF" w14:textId="77777777" w:rsidR="00005E16" w:rsidRDefault="00005E16" w:rsidP="006513DA">
      <w:pPr>
        <w:keepNext/>
        <w:keepLines/>
      </w:pPr>
    </w:p>
    <w:p w14:paraId="2B5DD963" w14:textId="77777777" w:rsidR="00975CC4" w:rsidRPr="00005E16" w:rsidRDefault="00975CC4" w:rsidP="006513DA">
      <w:pPr>
        <w:keepNext/>
        <w:keepLines/>
        <w:sectPr w:rsidR="00975CC4" w:rsidRPr="00005E16" w:rsidSect="000D6F14">
          <w:headerReference w:type="default" r:id="rId8"/>
          <w:pgSz w:w="11907" w:h="16840" w:code="9"/>
          <w:pgMar w:top="1418" w:right="1418" w:bottom="1418" w:left="1418" w:header="720" w:footer="720" w:gutter="0"/>
          <w:cols w:space="720"/>
          <w:docGrid w:linePitch="360"/>
        </w:sectPr>
      </w:pPr>
    </w:p>
    <w:p w14:paraId="4A696F73" w14:textId="77777777" w:rsidR="00F81417" w:rsidRDefault="00A02763" w:rsidP="006513DA">
      <w:pPr>
        <w:pStyle w:val="Smluvnistranypreambule"/>
        <w:keepNext/>
        <w:keepLines/>
      </w:pPr>
      <w:r>
        <w:lastRenderedPageBreak/>
        <w:t>OBSAH</w:t>
      </w:r>
    </w:p>
    <w:p w14:paraId="47924B6F" w14:textId="686BE2AB" w:rsidR="005C02C1" w:rsidRDefault="00FF031F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\h \z \t "Heading 1;1;Nadpis 1;1" </w:instrText>
      </w:r>
      <w:r>
        <w:fldChar w:fldCharType="separate"/>
      </w:r>
      <w:hyperlink w:anchor="_Toc177634140" w:history="1">
        <w:r w:rsidR="005C02C1" w:rsidRPr="00E15513">
          <w:rPr>
            <w:rStyle w:val="Hypertextovodkaz"/>
            <w:noProof/>
          </w:rPr>
          <w:t>1.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ÚČEL SMLOUVY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_Toc177634140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3</w:t>
        </w:r>
        <w:r w:rsidR="005C02C1">
          <w:rPr>
            <w:noProof/>
            <w:webHidden/>
          </w:rPr>
          <w:fldChar w:fldCharType="end"/>
        </w:r>
      </w:hyperlink>
    </w:p>
    <w:p w14:paraId="5264B7B7" w14:textId="53EA444A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1" w:history="1">
        <w:r w:rsidR="005C02C1" w:rsidRPr="00E15513">
          <w:rPr>
            <w:rStyle w:val="Hypertextovodkaz"/>
            <w:noProof/>
          </w:rPr>
          <w:t>2.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Předmět PLNĚNÍ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_Toc177634141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5</w:t>
        </w:r>
        <w:r w:rsidR="005C02C1">
          <w:rPr>
            <w:noProof/>
            <w:webHidden/>
          </w:rPr>
          <w:fldChar w:fldCharType="end"/>
        </w:r>
      </w:hyperlink>
    </w:p>
    <w:p w14:paraId="7CE8D1E0" w14:textId="0888463B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2" w:history="1">
        <w:r w:rsidR="005C02C1" w:rsidRPr="00E15513">
          <w:rPr>
            <w:rStyle w:val="Hypertextovodkaz"/>
            <w:noProof/>
          </w:rPr>
          <w:t>3.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 xml:space="preserve">Místo plnění a lhůta plnění 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_Toc177634142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5</w:t>
        </w:r>
        <w:r w:rsidR="005C02C1">
          <w:rPr>
            <w:noProof/>
            <w:webHidden/>
          </w:rPr>
          <w:fldChar w:fldCharType="end"/>
        </w:r>
      </w:hyperlink>
    </w:p>
    <w:p w14:paraId="0AC87BE2" w14:textId="5A4F274F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3" w:history="1">
        <w:r w:rsidR="005C02C1" w:rsidRPr="00E15513">
          <w:rPr>
            <w:rStyle w:val="Hypertextovodkaz"/>
            <w:noProof/>
          </w:rPr>
          <w:t>4.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Dodací a přejímací podmínky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_Toc177634143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6</w:t>
        </w:r>
        <w:r w:rsidR="005C02C1">
          <w:rPr>
            <w:noProof/>
            <w:webHidden/>
          </w:rPr>
          <w:fldChar w:fldCharType="end"/>
        </w:r>
      </w:hyperlink>
    </w:p>
    <w:p w14:paraId="48454A2B" w14:textId="7E67B11D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4" w:history="1">
        <w:r w:rsidR="005C02C1" w:rsidRPr="00E15513">
          <w:rPr>
            <w:rStyle w:val="Hypertextovodkaz"/>
            <w:noProof/>
          </w:rPr>
          <w:t>5.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TECHNICKÁ Dokumentace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_Toc177634144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8</w:t>
        </w:r>
        <w:r w:rsidR="005C02C1">
          <w:rPr>
            <w:noProof/>
            <w:webHidden/>
          </w:rPr>
          <w:fldChar w:fldCharType="end"/>
        </w:r>
      </w:hyperlink>
    </w:p>
    <w:p w14:paraId="253B2EE3" w14:textId="630D68A0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5" w:history="1">
        <w:r w:rsidR="005C02C1" w:rsidRPr="00E15513">
          <w:rPr>
            <w:rStyle w:val="Hypertextovodkaz"/>
            <w:noProof/>
          </w:rPr>
          <w:t>6.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Záruka za plnění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_Toc177634145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10</w:t>
        </w:r>
        <w:r w:rsidR="005C02C1">
          <w:rPr>
            <w:noProof/>
            <w:webHidden/>
          </w:rPr>
          <w:fldChar w:fldCharType="end"/>
        </w:r>
      </w:hyperlink>
    </w:p>
    <w:p w14:paraId="6A827714" w14:textId="21D1C6A5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6" w:history="1">
        <w:r w:rsidR="005C02C1" w:rsidRPr="00E15513">
          <w:rPr>
            <w:rStyle w:val="Hypertextovodkaz"/>
            <w:noProof/>
          </w:rPr>
          <w:t>7.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Cenové a platební podmínky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_Toc177634146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11</w:t>
        </w:r>
        <w:r w:rsidR="005C02C1">
          <w:rPr>
            <w:noProof/>
            <w:webHidden/>
          </w:rPr>
          <w:fldChar w:fldCharType="end"/>
        </w:r>
      </w:hyperlink>
    </w:p>
    <w:p w14:paraId="2A1F3872" w14:textId="6C167EFE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7" w:history="1">
        <w:r w:rsidR="005C02C1" w:rsidRPr="00E15513">
          <w:rPr>
            <w:rStyle w:val="Hypertextovodkaz"/>
            <w:noProof/>
          </w:rPr>
          <w:t>8.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záruka PRodávajícího V případě předčasného ukončení Smlouvy na full-service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_Toc177634147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14</w:t>
        </w:r>
        <w:r w:rsidR="005C02C1">
          <w:rPr>
            <w:noProof/>
            <w:webHidden/>
          </w:rPr>
          <w:fldChar w:fldCharType="end"/>
        </w:r>
      </w:hyperlink>
    </w:p>
    <w:p w14:paraId="0AC542C3" w14:textId="006F63D4" w:rsidR="005C02C1" w:rsidRDefault="00000000">
      <w:pPr>
        <w:pStyle w:val="Obsah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8" w:history="1">
        <w:r w:rsidR="005C02C1" w:rsidRPr="00E15513">
          <w:rPr>
            <w:rStyle w:val="Hypertextovodkaz"/>
            <w:noProof/>
          </w:rPr>
          <w:t>9.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Náhradní díly (uplatní se pouze v případě předčasného ukončení smlouvy na full-service)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_Toc177634148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16</w:t>
        </w:r>
        <w:r w:rsidR="005C02C1">
          <w:rPr>
            <w:noProof/>
            <w:webHidden/>
          </w:rPr>
          <w:fldChar w:fldCharType="end"/>
        </w:r>
      </w:hyperlink>
    </w:p>
    <w:p w14:paraId="4C9EE20B" w14:textId="634A705E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49" w:history="1">
        <w:r w:rsidR="005C02C1" w:rsidRPr="00E15513">
          <w:rPr>
            <w:rStyle w:val="Hypertextovodkaz"/>
            <w:noProof/>
          </w:rPr>
          <w:t>10.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Odpovědnost a náhrada újmy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_Toc177634149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16</w:t>
        </w:r>
        <w:r w:rsidR="005C02C1">
          <w:rPr>
            <w:noProof/>
            <w:webHidden/>
          </w:rPr>
          <w:fldChar w:fldCharType="end"/>
        </w:r>
      </w:hyperlink>
    </w:p>
    <w:p w14:paraId="0652AA79" w14:textId="7D4834A5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0" w:history="1">
        <w:r w:rsidR="005C02C1" w:rsidRPr="00E15513">
          <w:rPr>
            <w:rStyle w:val="Hypertextovodkaz"/>
            <w:noProof/>
          </w:rPr>
          <w:t>11.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  <w:highlight w:val="yellow"/>
          </w:rPr>
          <w:t>Zvláštní ustanovení o dotaci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_Toc177634150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17</w:t>
        </w:r>
        <w:r w:rsidR="005C02C1">
          <w:rPr>
            <w:noProof/>
            <w:webHidden/>
          </w:rPr>
          <w:fldChar w:fldCharType="end"/>
        </w:r>
      </w:hyperlink>
    </w:p>
    <w:p w14:paraId="2C629BB5" w14:textId="5A61B343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1" w:history="1">
        <w:r w:rsidR="005C02C1" w:rsidRPr="00E15513">
          <w:rPr>
            <w:rStyle w:val="Hypertextovodkaz"/>
            <w:noProof/>
          </w:rPr>
          <w:t>12.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Sankční ustanovení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_Toc177634151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18</w:t>
        </w:r>
        <w:r w:rsidR="005C02C1">
          <w:rPr>
            <w:noProof/>
            <w:webHidden/>
          </w:rPr>
          <w:fldChar w:fldCharType="end"/>
        </w:r>
      </w:hyperlink>
    </w:p>
    <w:p w14:paraId="5DFC279F" w14:textId="04A80979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2" w:history="1">
        <w:r w:rsidR="005C02C1" w:rsidRPr="00E15513">
          <w:rPr>
            <w:rStyle w:val="Hypertextovodkaz"/>
            <w:noProof/>
          </w:rPr>
          <w:t>13.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Přechod vlastnického práva a nebezpečí</w:t>
        </w:r>
        <w:r w:rsidR="005C02C1" w:rsidRPr="00E15513">
          <w:rPr>
            <w:rStyle w:val="Hypertextovodkaz"/>
            <w:noProof/>
            <w:spacing w:val="-9"/>
          </w:rPr>
          <w:t xml:space="preserve"> </w:t>
        </w:r>
        <w:r w:rsidR="005C02C1" w:rsidRPr="00E15513">
          <w:rPr>
            <w:rStyle w:val="Hypertextovodkaz"/>
            <w:noProof/>
          </w:rPr>
          <w:t>škody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_Toc177634152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20</w:t>
        </w:r>
        <w:r w:rsidR="005C02C1">
          <w:rPr>
            <w:noProof/>
            <w:webHidden/>
          </w:rPr>
          <w:fldChar w:fldCharType="end"/>
        </w:r>
      </w:hyperlink>
    </w:p>
    <w:p w14:paraId="2D88F9CC" w14:textId="77485E5E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3" w:history="1">
        <w:r w:rsidR="005C02C1" w:rsidRPr="00E15513">
          <w:rPr>
            <w:rStyle w:val="Hypertextovodkaz"/>
            <w:noProof/>
          </w:rPr>
          <w:t>14.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Opční právo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_Toc177634153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20</w:t>
        </w:r>
        <w:r w:rsidR="005C02C1">
          <w:rPr>
            <w:noProof/>
            <w:webHidden/>
          </w:rPr>
          <w:fldChar w:fldCharType="end"/>
        </w:r>
      </w:hyperlink>
    </w:p>
    <w:p w14:paraId="7AE3C453" w14:textId="4EB78BDA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4" w:history="1">
        <w:r w:rsidR="005C02C1" w:rsidRPr="00E15513">
          <w:rPr>
            <w:rStyle w:val="Hypertextovodkaz"/>
            <w:noProof/>
          </w:rPr>
          <w:t>15.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Ukončení smlouvy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_Toc177634154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21</w:t>
        </w:r>
        <w:r w:rsidR="005C02C1">
          <w:rPr>
            <w:noProof/>
            <w:webHidden/>
          </w:rPr>
          <w:fldChar w:fldCharType="end"/>
        </w:r>
      </w:hyperlink>
    </w:p>
    <w:p w14:paraId="0EEF8D5B" w14:textId="45A02C18" w:rsidR="005C02C1" w:rsidRDefault="00000000">
      <w:pPr>
        <w:pStyle w:val="Obsah1"/>
        <w:tabs>
          <w:tab w:val="left" w:pos="660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7634155" w:history="1">
        <w:r w:rsidR="005C02C1" w:rsidRPr="00E15513">
          <w:rPr>
            <w:rStyle w:val="Hypertextovodkaz"/>
            <w:noProof/>
          </w:rPr>
          <w:t>16.</w:t>
        </w:r>
        <w:r w:rsidR="005C02C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C02C1" w:rsidRPr="00E15513">
          <w:rPr>
            <w:rStyle w:val="Hypertextovodkaz"/>
            <w:noProof/>
          </w:rPr>
          <w:t>Závěrečná ustanovení</w:t>
        </w:r>
        <w:r w:rsidR="005C02C1">
          <w:rPr>
            <w:noProof/>
            <w:webHidden/>
          </w:rPr>
          <w:tab/>
        </w:r>
        <w:r w:rsidR="005C02C1">
          <w:rPr>
            <w:noProof/>
            <w:webHidden/>
          </w:rPr>
          <w:fldChar w:fldCharType="begin"/>
        </w:r>
        <w:r w:rsidR="005C02C1">
          <w:rPr>
            <w:noProof/>
            <w:webHidden/>
          </w:rPr>
          <w:instrText xml:space="preserve"> PAGEREF _Toc177634155 \h </w:instrText>
        </w:r>
        <w:r w:rsidR="005C02C1">
          <w:rPr>
            <w:noProof/>
            <w:webHidden/>
          </w:rPr>
        </w:r>
        <w:r w:rsidR="005C02C1">
          <w:rPr>
            <w:noProof/>
            <w:webHidden/>
          </w:rPr>
          <w:fldChar w:fldCharType="separate"/>
        </w:r>
        <w:r w:rsidR="005C02C1">
          <w:rPr>
            <w:noProof/>
            <w:webHidden/>
          </w:rPr>
          <w:t>23</w:t>
        </w:r>
        <w:r w:rsidR="005C02C1">
          <w:rPr>
            <w:noProof/>
            <w:webHidden/>
          </w:rPr>
          <w:fldChar w:fldCharType="end"/>
        </w:r>
      </w:hyperlink>
    </w:p>
    <w:p w14:paraId="5DAFACDF" w14:textId="170E9070" w:rsidR="00A02763" w:rsidRDefault="00FF031F" w:rsidP="006513DA">
      <w:pPr>
        <w:keepNext/>
        <w:keepLines/>
      </w:pPr>
      <w:r>
        <w:fldChar w:fldCharType="end"/>
      </w:r>
    </w:p>
    <w:p w14:paraId="3787D575" w14:textId="77777777" w:rsidR="00DC024C" w:rsidRPr="00A02763" w:rsidRDefault="00DC024C" w:rsidP="006513DA">
      <w:pPr>
        <w:keepNext/>
        <w:keepLines/>
      </w:pPr>
    </w:p>
    <w:p w14:paraId="7114B94D" w14:textId="7BFB7A03" w:rsidR="00975CC4" w:rsidRDefault="00F81417" w:rsidP="006513DA">
      <w:pPr>
        <w:pStyle w:val="HHTitle2"/>
        <w:keepNext/>
        <w:keepLines/>
        <w:spacing w:before="120"/>
      </w:pPr>
      <w:r>
        <w:br w:type="page"/>
      </w:r>
      <w:r w:rsidR="00163255">
        <w:rPr>
          <w:rFonts w:cs="Times New Roman"/>
        </w:rPr>
        <w:lastRenderedPageBreak/>
        <w:t xml:space="preserve">kupní smlouva na pořízení </w:t>
      </w:r>
      <w:r w:rsidR="00163255" w:rsidRPr="00FA4AD3">
        <w:rPr>
          <w:rFonts w:cs="Times New Roman"/>
        </w:rPr>
        <w:t xml:space="preserve">nových </w:t>
      </w:r>
      <w:r w:rsidR="00FE315A" w:rsidRPr="00FA4AD3">
        <w:rPr>
          <w:rFonts w:cs="Times New Roman"/>
        </w:rPr>
        <w:t>ŽELEZNIČNÍCH HYBRIDNÍCH</w:t>
      </w:r>
      <w:r w:rsidR="00572107">
        <w:rPr>
          <w:rFonts w:cs="Times New Roman"/>
        </w:rPr>
        <w:t xml:space="preserve"> AKUTROLEJOVÝCH JEDNOTEK</w:t>
      </w:r>
    </w:p>
    <w:p w14:paraId="4315A9F8" w14:textId="0EAD3DCA" w:rsidR="00423E25" w:rsidRDefault="00975CC4" w:rsidP="006513DA">
      <w:pPr>
        <w:keepNext/>
        <w:keepLines/>
        <w:jc w:val="center"/>
      </w:pPr>
      <w:r>
        <w:t>uzavřená p</w:t>
      </w:r>
      <w:r w:rsidRPr="007C6466">
        <w:t xml:space="preserve">odle ustanovení </w:t>
      </w:r>
      <w:r w:rsidR="00646FE2">
        <w:t xml:space="preserve">§ </w:t>
      </w:r>
      <w:r w:rsidR="00163255">
        <w:t>2079</w:t>
      </w:r>
      <w:r w:rsidR="00646FE2">
        <w:t xml:space="preserve"> a násl. </w:t>
      </w:r>
      <w:r w:rsidRPr="007C6466">
        <w:t xml:space="preserve">zákona č. </w:t>
      </w:r>
      <w:r w:rsidR="00423E25">
        <w:t>89/2012</w:t>
      </w:r>
      <w:r w:rsidRPr="007C6466">
        <w:t xml:space="preserve"> Sb., </w:t>
      </w:r>
      <w:r w:rsidR="00423E25">
        <w:t xml:space="preserve">občanský zákoník, </w:t>
      </w:r>
      <w:r w:rsidRPr="007C6466">
        <w:t>ve znění pozdějších předpisů</w:t>
      </w:r>
      <w:r w:rsidR="0000068A">
        <w:t xml:space="preserve"> (dále jen „</w:t>
      </w:r>
      <w:r w:rsidR="008838A1" w:rsidRPr="008838A1">
        <w:rPr>
          <w:b/>
          <w:bCs/>
        </w:rPr>
        <w:t>občanský zákoník</w:t>
      </w:r>
      <w:r w:rsidR="008838A1">
        <w:t>“)</w:t>
      </w:r>
    </w:p>
    <w:p w14:paraId="3126779F" w14:textId="1610FEC8" w:rsidR="00975CC4" w:rsidRDefault="00975CC4" w:rsidP="006513DA">
      <w:pPr>
        <w:keepNext/>
        <w:keepLines/>
        <w:jc w:val="center"/>
      </w:pPr>
      <w:r>
        <w:t>(</w:t>
      </w:r>
      <w:r w:rsidR="00B07F87">
        <w:t xml:space="preserve">dále jen </w:t>
      </w:r>
      <w:r>
        <w:t>„</w:t>
      </w:r>
      <w:r w:rsidRPr="001C2FB0">
        <w:rPr>
          <w:b/>
        </w:rPr>
        <w:t>Smlouva</w:t>
      </w:r>
      <w:r>
        <w:t>“)</w:t>
      </w:r>
    </w:p>
    <w:p w14:paraId="2BC7D126" w14:textId="77777777" w:rsidR="006913F0" w:rsidRDefault="006913F0" w:rsidP="00281C6A">
      <w:pPr>
        <w:pStyle w:val="Smluvnistranypreambule"/>
        <w:keepNext/>
        <w:keepLines/>
        <w:spacing w:before="240"/>
      </w:pPr>
      <w:r>
        <w:t>Smluvní strany</w:t>
      </w:r>
    </w:p>
    <w:p w14:paraId="2BAF7619" w14:textId="1CC46DE7" w:rsidR="000C15A9" w:rsidRPr="004E351E" w:rsidRDefault="004E351E" w:rsidP="006513DA">
      <w:pPr>
        <w:keepNext/>
        <w:keepLines/>
        <w:widowControl w:val="0"/>
        <w:numPr>
          <w:ilvl w:val="0"/>
          <w:numId w:val="4"/>
        </w:numPr>
        <w:rPr>
          <w:b/>
          <w:highlight w:val="yellow"/>
        </w:rPr>
      </w:pPr>
      <w:r w:rsidRPr="004E351E">
        <w:rPr>
          <w:b/>
          <w:highlight w:val="yellow"/>
        </w:rPr>
        <w:t>Dopravce</w:t>
      </w:r>
    </w:p>
    <w:tbl>
      <w:tblPr>
        <w:tblStyle w:val="Mkatabulky"/>
        <w:tblW w:w="0" w:type="auto"/>
        <w:tblInd w:w="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3"/>
        <w:gridCol w:w="5068"/>
      </w:tblGrid>
      <w:tr w:rsidR="00877483" w:rsidRPr="004E351E" w14:paraId="33A9F8A7" w14:textId="77777777" w:rsidTr="00877483">
        <w:tc>
          <w:tcPr>
            <w:tcW w:w="2953" w:type="dxa"/>
          </w:tcPr>
          <w:p w14:paraId="46B65834" w14:textId="7EC78901" w:rsidR="00877483" w:rsidRPr="004E351E" w:rsidRDefault="00877483" w:rsidP="00877483">
            <w:pPr>
              <w:pStyle w:val="Text11"/>
              <w:keepLines/>
              <w:spacing w:before="0" w:after="0"/>
              <w:ind w:left="0"/>
              <w:rPr>
                <w:highlight w:val="yellow"/>
              </w:rPr>
            </w:pPr>
            <w:r w:rsidRPr="004E351E">
              <w:rPr>
                <w:highlight w:val="yellow"/>
              </w:rPr>
              <w:t>sídlo:</w:t>
            </w:r>
          </w:p>
        </w:tc>
        <w:tc>
          <w:tcPr>
            <w:tcW w:w="5068" w:type="dxa"/>
          </w:tcPr>
          <w:p w14:paraId="4E8DDED2" w14:textId="541AABAA" w:rsidR="00877483" w:rsidRPr="004E351E" w:rsidRDefault="00877483" w:rsidP="00877483">
            <w:pPr>
              <w:pStyle w:val="Text11"/>
              <w:keepLines/>
              <w:spacing w:before="0" w:after="60"/>
              <w:ind w:left="0"/>
              <w:rPr>
                <w:highlight w:val="yellow"/>
              </w:rPr>
            </w:pPr>
          </w:p>
        </w:tc>
      </w:tr>
      <w:tr w:rsidR="00877483" w:rsidRPr="004E351E" w14:paraId="0BF30C3A" w14:textId="77777777" w:rsidTr="00877483">
        <w:tc>
          <w:tcPr>
            <w:tcW w:w="2953" w:type="dxa"/>
          </w:tcPr>
          <w:p w14:paraId="1AB4FAC2" w14:textId="5AF532CF" w:rsidR="00877483" w:rsidRPr="004E351E" w:rsidRDefault="00877483" w:rsidP="00877483">
            <w:pPr>
              <w:pStyle w:val="Text11"/>
              <w:keepLines/>
              <w:spacing w:before="0" w:after="0"/>
              <w:ind w:left="0"/>
              <w:rPr>
                <w:highlight w:val="yellow"/>
              </w:rPr>
            </w:pPr>
            <w:r w:rsidRPr="004E351E">
              <w:rPr>
                <w:highlight w:val="yellow"/>
              </w:rPr>
              <w:t>IČO:</w:t>
            </w:r>
          </w:p>
        </w:tc>
        <w:tc>
          <w:tcPr>
            <w:tcW w:w="5068" w:type="dxa"/>
          </w:tcPr>
          <w:p w14:paraId="48A20DAA" w14:textId="1E386ABB" w:rsidR="00877483" w:rsidRPr="004E351E" w:rsidRDefault="00877483" w:rsidP="00877483">
            <w:pPr>
              <w:pStyle w:val="Text11"/>
              <w:keepLines/>
              <w:spacing w:before="0" w:after="60"/>
              <w:ind w:left="0"/>
              <w:rPr>
                <w:highlight w:val="yellow"/>
              </w:rPr>
            </w:pPr>
          </w:p>
        </w:tc>
      </w:tr>
      <w:tr w:rsidR="00877483" w:rsidRPr="004E351E" w14:paraId="424EF1C3" w14:textId="77777777" w:rsidTr="00877483">
        <w:tc>
          <w:tcPr>
            <w:tcW w:w="2953" w:type="dxa"/>
          </w:tcPr>
          <w:p w14:paraId="0628BBE8" w14:textId="63F3ED3F" w:rsidR="00877483" w:rsidRPr="004E351E" w:rsidRDefault="00877483" w:rsidP="00877483">
            <w:pPr>
              <w:pStyle w:val="Text11"/>
              <w:keepLines/>
              <w:spacing w:before="0" w:after="0"/>
              <w:ind w:left="0"/>
              <w:rPr>
                <w:highlight w:val="yellow"/>
              </w:rPr>
            </w:pPr>
            <w:r w:rsidRPr="004E351E">
              <w:rPr>
                <w:highlight w:val="yellow"/>
              </w:rPr>
              <w:t>zastoupený:</w:t>
            </w:r>
          </w:p>
        </w:tc>
        <w:tc>
          <w:tcPr>
            <w:tcW w:w="5068" w:type="dxa"/>
          </w:tcPr>
          <w:p w14:paraId="71617192" w14:textId="756356D5" w:rsidR="00877483" w:rsidRPr="004E351E" w:rsidRDefault="00877483" w:rsidP="00877483">
            <w:pPr>
              <w:pStyle w:val="Text11"/>
              <w:keepLines/>
              <w:spacing w:before="0" w:after="60"/>
              <w:ind w:left="0"/>
              <w:rPr>
                <w:highlight w:val="yellow"/>
              </w:rPr>
            </w:pPr>
          </w:p>
        </w:tc>
      </w:tr>
      <w:tr w:rsidR="00877483" w:rsidRPr="004E351E" w14:paraId="797FEC0F" w14:textId="77777777" w:rsidTr="00877483">
        <w:tc>
          <w:tcPr>
            <w:tcW w:w="2953" w:type="dxa"/>
          </w:tcPr>
          <w:p w14:paraId="699DAC44" w14:textId="7A31CF8A" w:rsidR="00877483" w:rsidRPr="004E351E" w:rsidRDefault="00877483" w:rsidP="00877483">
            <w:pPr>
              <w:pStyle w:val="Text11"/>
              <w:keepLines/>
              <w:spacing w:before="0" w:after="0"/>
              <w:ind w:left="0"/>
              <w:rPr>
                <w:highlight w:val="yellow"/>
              </w:rPr>
            </w:pPr>
            <w:r w:rsidRPr="004E351E">
              <w:rPr>
                <w:highlight w:val="yellow"/>
              </w:rPr>
              <w:t>bankovní spojení:</w:t>
            </w:r>
          </w:p>
        </w:tc>
        <w:tc>
          <w:tcPr>
            <w:tcW w:w="5068" w:type="dxa"/>
          </w:tcPr>
          <w:p w14:paraId="0881E020" w14:textId="4C9D1B4C" w:rsidR="00877483" w:rsidRPr="004E351E" w:rsidRDefault="00877483" w:rsidP="00877483">
            <w:pPr>
              <w:pStyle w:val="Text11"/>
              <w:keepLines/>
              <w:spacing w:before="0" w:after="60"/>
              <w:ind w:left="0"/>
              <w:rPr>
                <w:highlight w:val="yellow"/>
              </w:rPr>
            </w:pPr>
          </w:p>
        </w:tc>
      </w:tr>
    </w:tbl>
    <w:p w14:paraId="456D0724" w14:textId="79F1DDBB" w:rsidR="006913F0" w:rsidRDefault="00400D1D" w:rsidP="006513DA">
      <w:pPr>
        <w:pStyle w:val="Text11"/>
        <w:keepLines/>
      </w:pPr>
      <w:r w:rsidRPr="004E351E">
        <w:rPr>
          <w:highlight w:val="yellow"/>
        </w:rPr>
        <w:t>(</w:t>
      </w:r>
      <w:r w:rsidR="00B07F87" w:rsidRPr="004E351E">
        <w:rPr>
          <w:highlight w:val="yellow"/>
        </w:rPr>
        <w:t xml:space="preserve">dále jen </w:t>
      </w:r>
      <w:r w:rsidRPr="004E351E">
        <w:rPr>
          <w:highlight w:val="yellow"/>
        </w:rPr>
        <w:t>„</w:t>
      </w:r>
      <w:r w:rsidR="00637358" w:rsidRPr="004E351E">
        <w:rPr>
          <w:b/>
          <w:highlight w:val="yellow"/>
        </w:rPr>
        <w:t>Kupující</w:t>
      </w:r>
      <w:r w:rsidR="006913F0" w:rsidRPr="004E351E">
        <w:rPr>
          <w:highlight w:val="yellow"/>
        </w:rPr>
        <w:t>“)</w:t>
      </w:r>
    </w:p>
    <w:p w14:paraId="02B7D7EF" w14:textId="77777777" w:rsidR="006913F0" w:rsidRDefault="006913F0" w:rsidP="00281C6A">
      <w:pPr>
        <w:pStyle w:val="Smluvstranya"/>
        <w:keepLines/>
        <w:spacing w:before="240" w:after="240"/>
      </w:pPr>
      <w:r>
        <w:t>a</w:t>
      </w:r>
    </w:p>
    <w:p w14:paraId="61E395DB" w14:textId="32ADEC86" w:rsidR="00B07967" w:rsidRDefault="00637358" w:rsidP="006513DA">
      <w:pPr>
        <w:keepNext/>
        <w:keepLines/>
        <w:widowControl w:val="0"/>
        <w:numPr>
          <w:ilvl w:val="0"/>
          <w:numId w:val="4"/>
        </w:numPr>
      </w:pPr>
      <w:r w:rsidRPr="00F9348D">
        <w:rPr>
          <w:b/>
          <w:highlight w:val="cyan"/>
        </w:rPr>
        <w:t>[</w:t>
      </w:r>
      <w:r w:rsidR="00FF3969" w:rsidRPr="00FF3969">
        <w:rPr>
          <w:b/>
          <w:highlight w:val="cyan"/>
        </w:rPr>
        <w:t>DOPLNÍ DODAVATEL</w:t>
      </w:r>
      <w:r w:rsidRPr="00FF3969">
        <w:rPr>
          <w:b/>
          <w:highlight w:val="cyan"/>
        </w:rPr>
        <w:t>]</w:t>
      </w:r>
    </w:p>
    <w:tbl>
      <w:tblPr>
        <w:tblStyle w:val="Mkatabulky"/>
        <w:tblW w:w="0" w:type="auto"/>
        <w:tblInd w:w="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3"/>
        <w:gridCol w:w="5068"/>
      </w:tblGrid>
      <w:tr w:rsidR="00877483" w14:paraId="0614057D" w14:textId="77777777" w:rsidTr="00877483">
        <w:tc>
          <w:tcPr>
            <w:tcW w:w="2953" w:type="dxa"/>
          </w:tcPr>
          <w:p w14:paraId="62A3BB68" w14:textId="77777777" w:rsidR="00877483" w:rsidRDefault="00877483" w:rsidP="0089302E">
            <w:pPr>
              <w:pStyle w:val="Text11"/>
              <w:keepLines/>
              <w:spacing w:before="0" w:after="0"/>
              <w:ind w:left="0"/>
            </w:pPr>
            <w:r>
              <w:t>sídlo:</w:t>
            </w:r>
          </w:p>
        </w:tc>
        <w:tc>
          <w:tcPr>
            <w:tcW w:w="5068" w:type="dxa"/>
          </w:tcPr>
          <w:p w14:paraId="3E596211" w14:textId="41B8CC93" w:rsidR="00877483" w:rsidRDefault="00FF3969" w:rsidP="00877483">
            <w:pPr>
              <w:pStyle w:val="Text11"/>
              <w:keepLines/>
              <w:spacing w:before="0" w:after="60"/>
              <w:ind w:left="0"/>
            </w:pPr>
            <w:r w:rsidRPr="00877483">
              <w:rPr>
                <w:b/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877483">
              <w:rPr>
                <w:b/>
                <w:highlight w:val="cyan"/>
              </w:rPr>
              <w:t>]</w:t>
            </w:r>
          </w:p>
        </w:tc>
      </w:tr>
      <w:tr w:rsidR="00877483" w14:paraId="38A33A7B" w14:textId="77777777" w:rsidTr="00877483">
        <w:tc>
          <w:tcPr>
            <w:tcW w:w="2953" w:type="dxa"/>
          </w:tcPr>
          <w:p w14:paraId="492341AF" w14:textId="47C7EBF5" w:rsidR="00670ADD" w:rsidRPr="00670ADD" w:rsidRDefault="00877483" w:rsidP="00670ADD">
            <w:pPr>
              <w:pStyle w:val="Text11"/>
              <w:keepLines/>
              <w:spacing w:before="0" w:after="0"/>
              <w:ind w:left="0"/>
            </w:pPr>
            <w:r>
              <w:t>IČO:</w:t>
            </w:r>
          </w:p>
        </w:tc>
        <w:tc>
          <w:tcPr>
            <w:tcW w:w="5068" w:type="dxa"/>
          </w:tcPr>
          <w:p w14:paraId="689BB608" w14:textId="5BB3E5BA" w:rsidR="00670ADD" w:rsidRPr="00670ADD" w:rsidRDefault="00FF3969" w:rsidP="00877483">
            <w:pPr>
              <w:pStyle w:val="Text11"/>
              <w:keepLines/>
              <w:spacing w:before="0" w:after="60"/>
              <w:ind w:left="0"/>
              <w:rPr>
                <w:highlight w:val="cyan"/>
              </w:rPr>
            </w:pPr>
            <w:r w:rsidRPr="00670ADD">
              <w:rPr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670ADD">
              <w:rPr>
                <w:highlight w:val="cyan"/>
              </w:rPr>
              <w:t>]</w:t>
            </w:r>
          </w:p>
        </w:tc>
      </w:tr>
      <w:tr w:rsidR="00670ADD" w14:paraId="0E45F484" w14:textId="77777777" w:rsidTr="00877483">
        <w:tc>
          <w:tcPr>
            <w:tcW w:w="2953" w:type="dxa"/>
          </w:tcPr>
          <w:p w14:paraId="4086939D" w14:textId="4D096E0F" w:rsidR="00670ADD" w:rsidRDefault="00670ADD" w:rsidP="0089302E">
            <w:pPr>
              <w:pStyle w:val="Text11"/>
              <w:keepLines/>
              <w:spacing w:before="0" w:after="0"/>
              <w:ind w:left="0"/>
            </w:pPr>
            <w:r>
              <w:t>DIČ:</w:t>
            </w:r>
          </w:p>
        </w:tc>
        <w:tc>
          <w:tcPr>
            <w:tcW w:w="5068" w:type="dxa"/>
          </w:tcPr>
          <w:p w14:paraId="05D9C422" w14:textId="025E9546" w:rsidR="00670ADD" w:rsidRPr="00670ADD" w:rsidRDefault="00670ADD" w:rsidP="00877483">
            <w:pPr>
              <w:pStyle w:val="Text11"/>
              <w:keepLines/>
              <w:spacing w:before="0" w:after="60"/>
              <w:ind w:left="0"/>
              <w:rPr>
                <w:highlight w:val="cyan"/>
              </w:rPr>
            </w:pPr>
            <w:r w:rsidRPr="00670ADD">
              <w:rPr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670ADD">
              <w:rPr>
                <w:highlight w:val="cyan"/>
              </w:rPr>
              <w:t>]</w:t>
            </w:r>
          </w:p>
        </w:tc>
      </w:tr>
      <w:tr w:rsidR="00877483" w14:paraId="4EC913E9" w14:textId="77777777" w:rsidTr="00877483">
        <w:tc>
          <w:tcPr>
            <w:tcW w:w="2953" w:type="dxa"/>
          </w:tcPr>
          <w:p w14:paraId="690757E6" w14:textId="020EDB72" w:rsidR="00877483" w:rsidRDefault="00877483" w:rsidP="0089302E">
            <w:pPr>
              <w:pStyle w:val="Text11"/>
              <w:keepLines/>
              <w:spacing w:before="0" w:after="0"/>
              <w:ind w:left="0"/>
            </w:pPr>
            <w:r>
              <w:t>zapsan</w:t>
            </w:r>
            <w:r w:rsidR="00E734C1">
              <w:t>ý</w:t>
            </w:r>
            <w:r>
              <w:t xml:space="preserve"> v:</w:t>
            </w:r>
          </w:p>
        </w:tc>
        <w:tc>
          <w:tcPr>
            <w:tcW w:w="5068" w:type="dxa"/>
          </w:tcPr>
          <w:p w14:paraId="59C3FCE0" w14:textId="54BAF2F3" w:rsidR="00877483" w:rsidRDefault="00FF3969" w:rsidP="00877483">
            <w:pPr>
              <w:pStyle w:val="Text11"/>
              <w:keepLines/>
              <w:spacing w:before="0" w:after="60"/>
              <w:ind w:left="0"/>
            </w:pPr>
            <w:r w:rsidRPr="00877483">
              <w:rPr>
                <w:b/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877483">
              <w:rPr>
                <w:b/>
                <w:highlight w:val="cyan"/>
              </w:rPr>
              <w:t>]</w:t>
            </w:r>
          </w:p>
        </w:tc>
      </w:tr>
      <w:tr w:rsidR="00877483" w14:paraId="26BE0556" w14:textId="77777777" w:rsidTr="00877483">
        <w:tc>
          <w:tcPr>
            <w:tcW w:w="2953" w:type="dxa"/>
          </w:tcPr>
          <w:p w14:paraId="130DB920" w14:textId="39707F6B" w:rsidR="00877483" w:rsidRDefault="00877483" w:rsidP="0089302E">
            <w:pPr>
              <w:pStyle w:val="Text11"/>
              <w:keepLines/>
              <w:spacing w:before="0" w:after="0"/>
              <w:ind w:left="0"/>
            </w:pPr>
            <w:r>
              <w:t>zastoupený:</w:t>
            </w:r>
          </w:p>
        </w:tc>
        <w:tc>
          <w:tcPr>
            <w:tcW w:w="5068" w:type="dxa"/>
          </w:tcPr>
          <w:p w14:paraId="1083AE2F" w14:textId="627C0323" w:rsidR="00877483" w:rsidRDefault="00FF3969" w:rsidP="00877483">
            <w:pPr>
              <w:pStyle w:val="Text11"/>
              <w:keepLines/>
              <w:spacing w:before="0" w:after="60"/>
              <w:ind w:left="0"/>
            </w:pPr>
            <w:r w:rsidRPr="00877483">
              <w:rPr>
                <w:b/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877483">
              <w:rPr>
                <w:b/>
                <w:highlight w:val="cyan"/>
              </w:rPr>
              <w:t>]</w:t>
            </w:r>
          </w:p>
        </w:tc>
      </w:tr>
      <w:tr w:rsidR="00877483" w14:paraId="0DEE57C7" w14:textId="77777777" w:rsidTr="00877483">
        <w:tc>
          <w:tcPr>
            <w:tcW w:w="2953" w:type="dxa"/>
          </w:tcPr>
          <w:p w14:paraId="62DF79EC" w14:textId="5F604F6C" w:rsidR="00877483" w:rsidRDefault="00877483" w:rsidP="0089302E">
            <w:pPr>
              <w:pStyle w:val="Text11"/>
              <w:keepLines/>
              <w:spacing w:before="0" w:after="0"/>
              <w:ind w:left="0"/>
            </w:pPr>
            <w:r>
              <w:t>bankovní spojení:</w:t>
            </w:r>
          </w:p>
        </w:tc>
        <w:tc>
          <w:tcPr>
            <w:tcW w:w="5068" w:type="dxa"/>
          </w:tcPr>
          <w:p w14:paraId="32555017" w14:textId="445959DA" w:rsidR="00877483" w:rsidRDefault="00FF3969" w:rsidP="00877483">
            <w:pPr>
              <w:pStyle w:val="Text11"/>
              <w:keepLines/>
              <w:spacing w:before="0" w:after="60"/>
              <w:ind w:left="0"/>
            </w:pPr>
            <w:r w:rsidRPr="00877483">
              <w:rPr>
                <w:b/>
                <w:highlight w:val="cyan"/>
              </w:rPr>
              <w:t>[</w:t>
            </w:r>
            <w:r>
              <w:rPr>
                <w:highlight w:val="cyan"/>
              </w:rPr>
              <w:t>DOPLNÍ DODAVATEL</w:t>
            </w:r>
            <w:r w:rsidRPr="00877483">
              <w:rPr>
                <w:b/>
                <w:highlight w:val="cyan"/>
              </w:rPr>
              <w:t>]</w:t>
            </w:r>
          </w:p>
        </w:tc>
      </w:tr>
    </w:tbl>
    <w:p w14:paraId="52F3721C" w14:textId="3A105FA6" w:rsidR="006913F0" w:rsidRDefault="004909C2" w:rsidP="006513DA">
      <w:pPr>
        <w:pStyle w:val="Text11"/>
        <w:keepLines/>
      </w:pPr>
      <w:r>
        <w:t>(</w:t>
      </w:r>
      <w:r w:rsidR="00B07F87">
        <w:t xml:space="preserve">dále jen </w:t>
      </w:r>
      <w:r>
        <w:t>„</w:t>
      </w:r>
      <w:r w:rsidR="00637358">
        <w:rPr>
          <w:b/>
        </w:rPr>
        <w:t>Prodávající</w:t>
      </w:r>
      <w:r>
        <w:t>“)</w:t>
      </w:r>
    </w:p>
    <w:p w14:paraId="606D7F00" w14:textId="0CF545CD" w:rsidR="00636C31" w:rsidRDefault="00636C31" w:rsidP="003A44BF">
      <w:pPr>
        <w:pStyle w:val="Text11"/>
        <w:keepLines/>
        <w:spacing w:before="240"/>
      </w:pPr>
      <w:r>
        <w:t>(</w:t>
      </w:r>
      <w:r w:rsidR="00637358">
        <w:t>Kupující</w:t>
      </w:r>
      <w:r>
        <w:t xml:space="preserve"> a </w:t>
      </w:r>
      <w:r w:rsidR="00637358">
        <w:t>Prodávající</w:t>
      </w:r>
      <w:r>
        <w:t xml:space="preserve"> společně „</w:t>
      </w:r>
      <w:r w:rsidRPr="00636C31">
        <w:rPr>
          <w:b/>
        </w:rPr>
        <w:t>Strany</w:t>
      </w:r>
      <w:r>
        <w:t>“ a každ</w:t>
      </w:r>
      <w:r w:rsidR="00637358">
        <w:t>ý</w:t>
      </w:r>
      <w:r>
        <w:t xml:space="preserve"> samostatně „</w:t>
      </w:r>
      <w:r w:rsidRPr="00636C31">
        <w:rPr>
          <w:b/>
        </w:rPr>
        <w:t>Strana</w:t>
      </w:r>
      <w:r>
        <w:t>“)</w:t>
      </w:r>
    </w:p>
    <w:p w14:paraId="6BAF1112" w14:textId="6B3D3CCF" w:rsidR="00D349E0" w:rsidRDefault="0000068A" w:rsidP="0000068A">
      <w:pPr>
        <w:pStyle w:val="Preambule"/>
        <w:widowControl/>
        <w:numPr>
          <w:ilvl w:val="0"/>
          <w:numId w:val="0"/>
        </w:numPr>
        <w:spacing w:before="240" w:after="240"/>
        <w:ind w:left="567"/>
      </w:pPr>
      <w:r>
        <w:t>uzavírají níže uvedeného dne, měsíce a roku Smlouvu tohoto znění:</w:t>
      </w:r>
    </w:p>
    <w:p w14:paraId="362ED780" w14:textId="5039FD67" w:rsidR="00CE5206" w:rsidRDefault="005F76B9" w:rsidP="00CC4ED4">
      <w:pPr>
        <w:pStyle w:val="Nadpis1"/>
        <w:keepNext w:val="0"/>
      </w:pPr>
      <w:bookmarkStart w:id="0" w:name="_Toc177634140"/>
      <w:r>
        <w:t>ÚČEL SMLOUVY</w:t>
      </w:r>
      <w:bookmarkEnd w:id="0"/>
    </w:p>
    <w:p w14:paraId="29A447A1" w14:textId="0B394855" w:rsidR="00AE1A5F" w:rsidRPr="00FE315A" w:rsidRDefault="008838A1" w:rsidP="008838A1">
      <w:pPr>
        <w:pStyle w:val="Clanek11"/>
        <w:widowControl/>
      </w:pPr>
      <w:bookmarkStart w:id="1" w:name="_Ref376184365"/>
      <w:bookmarkStart w:id="2" w:name="_Ref83221476"/>
      <w:r w:rsidRPr="00FE315A">
        <w:t xml:space="preserve">Kupující hodlá </w:t>
      </w:r>
      <w:r w:rsidR="00FE315A">
        <w:t>prostřednictvím Jihomoravského kraje (dále jen „</w:t>
      </w:r>
      <w:r w:rsidR="00FE315A" w:rsidRPr="00FE315A">
        <w:rPr>
          <w:b/>
          <w:bCs w:val="0"/>
        </w:rPr>
        <w:t>Zadavatel</w:t>
      </w:r>
      <w:r w:rsidR="00FE315A">
        <w:t>“ nebo „</w:t>
      </w:r>
      <w:r w:rsidR="00FE315A" w:rsidRPr="00FE315A">
        <w:rPr>
          <w:b/>
          <w:bCs w:val="0"/>
        </w:rPr>
        <w:t>JMK</w:t>
      </w:r>
      <w:r w:rsidR="00FE315A">
        <w:t xml:space="preserve">“) jako centrálního zadavatele ve smyslu § 9 odst. 1 písm. b) </w:t>
      </w:r>
      <w:r w:rsidR="00FE315A" w:rsidRPr="00E01972">
        <w:t>zákona č. 134/2016 Sb., o</w:t>
      </w:r>
      <w:r w:rsidR="00FE315A">
        <w:t> </w:t>
      </w:r>
      <w:r w:rsidR="00FE315A" w:rsidRPr="00E01972">
        <w:t>zadávání veřejných zakázek, ve znění pozdějších předpisů</w:t>
      </w:r>
      <w:r w:rsidR="00FE315A" w:rsidRPr="00E01972">
        <w:rPr>
          <w:szCs w:val="24"/>
        </w:rPr>
        <w:t xml:space="preserve"> (dále jen „</w:t>
      </w:r>
      <w:r w:rsidR="00FE315A" w:rsidRPr="00E01972">
        <w:rPr>
          <w:b/>
          <w:bCs w:val="0"/>
          <w:szCs w:val="24"/>
        </w:rPr>
        <w:t>ZZVZ</w:t>
      </w:r>
      <w:r w:rsidR="00FE315A" w:rsidRPr="00E01972">
        <w:rPr>
          <w:szCs w:val="24"/>
        </w:rPr>
        <w:t>“)</w:t>
      </w:r>
      <w:r w:rsidR="00FE315A">
        <w:rPr>
          <w:szCs w:val="24"/>
        </w:rPr>
        <w:t xml:space="preserve"> </w:t>
      </w:r>
      <w:r w:rsidRPr="00FE315A">
        <w:t>nakoupit nov</w:t>
      </w:r>
      <w:r w:rsidR="00593EC0" w:rsidRPr="00FE315A">
        <w:t>é</w:t>
      </w:r>
      <w:r w:rsidRPr="00FE315A">
        <w:t xml:space="preserve"> železniční </w:t>
      </w:r>
      <w:r w:rsidR="00593EC0" w:rsidRPr="00FE315A">
        <w:t xml:space="preserve">hybridní </w:t>
      </w:r>
      <w:proofErr w:type="spellStart"/>
      <w:r w:rsidR="00593EC0" w:rsidRPr="00FE315A">
        <w:t>akutrolejové</w:t>
      </w:r>
      <w:proofErr w:type="spellEnd"/>
      <w:r w:rsidR="00593EC0" w:rsidRPr="00FE315A">
        <w:t xml:space="preserve"> jednotky</w:t>
      </w:r>
      <w:r w:rsidRPr="00FE315A">
        <w:t xml:space="preserve"> </w:t>
      </w:r>
      <w:r w:rsidR="00BB0A59" w:rsidRPr="00FE315A">
        <w:t>(dále jen „</w:t>
      </w:r>
      <w:r w:rsidR="00593EC0" w:rsidRPr="00FE315A">
        <w:rPr>
          <w:b/>
          <w:bCs w:val="0"/>
        </w:rPr>
        <w:t>Jednotky</w:t>
      </w:r>
      <w:r w:rsidR="00BB0A59" w:rsidRPr="00FE315A">
        <w:t xml:space="preserve">“) </w:t>
      </w:r>
      <w:r w:rsidRPr="00FE315A">
        <w:t>pro provozování veřejné dopravy v režimu závazku veřejné služby na vlakových linkách Integrovaného dopravního systému Jihomoravského kraje (dále jen „</w:t>
      </w:r>
      <w:r w:rsidRPr="00FE315A">
        <w:rPr>
          <w:b/>
          <w:iCs w:val="0"/>
        </w:rPr>
        <w:t>IDS JMK</w:t>
      </w:r>
      <w:r w:rsidRPr="00FE315A">
        <w:t xml:space="preserve">“) s možným dílčím přesahem do bezprostředně sousedících krajů </w:t>
      </w:r>
      <w:r w:rsidR="00593EC0" w:rsidRPr="00FE315A">
        <w:t xml:space="preserve">(resp. států) </w:t>
      </w:r>
      <w:r w:rsidRPr="00FE315A">
        <w:t xml:space="preserve">s tím, že </w:t>
      </w:r>
      <w:r w:rsidR="00AE1A5F" w:rsidRPr="00FE315A">
        <w:t>Jednotky</w:t>
      </w:r>
      <w:r w:rsidRPr="00FE315A">
        <w:t xml:space="preserve"> budou v režimu závazku veřejné služby provozován</w:t>
      </w:r>
      <w:r w:rsidR="00EB2E4B" w:rsidRPr="00FE315A">
        <w:t>y</w:t>
      </w:r>
      <w:r w:rsidRPr="00FE315A">
        <w:t xml:space="preserve"> </w:t>
      </w:r>
      <w:r w:rsidR="00D035F2" w:rsidRPr="00FE315A">
        <w:t xml:space="preserve">Kupujícím jakožto dopravcem </w:t>
      </w:r>
      <w:r w:rsidRPr="00FE315A">
        <w:t xml:space="preserve">vybraným v souladu s aktuální právní úpravou. </w:t>
      </w:r>
    </w:p>
    <w:p w14:paraId="741D2B2F" w14:textId="1E8E6969" w:rsidR="00A120BE" w:rsidRPr="000A4DED" w:rsidRDefault="008838A1" w:rsidP="008838A1">
      <w:pPr>
        <w:pStyle w:val="Clanek11"/>
        <w:widowControl/>
      </w:pPr>
      <w:r>
        <w:t xml:space="preserve">Zájmem Kupujícího je rovněž zajištění tzv. full-service, který zahrnuje provádění veškeré údržby dodaných </w:t>
      </w:r>
      <w:r w:rsidR="00936503">
        <w:t>Jednotek</w:t>
      </w:r>
      <w:r>
        <w:t xml:space="preserve"> </w:t>
      </w:r>
      <w:r w:rsidRPr="00340754">
        <w:t xml:space="preserve">po dobu </w:t>
      </w:r>
      <w:r w:rsidR="002F2C21" w:rsidRPr="00340754">
        <w:t>třicet (</w:t>
      </w:r>
      <w:r w:rsidRPr="00340754">
        <w:t>30</w:t>
      </w:r>
      <w:r w:rsidR="002F2C21" w:rsidRPr="00340754">
        <w:t>)</w:t>
      </w:r>
      <w:r w:rsidRPr="00340754">
        <w:t xml:space="preserve"> let</w:t>
      </w:r>
      <w:r w:rsidRPr="001D1341">
        <w:t xml:space="preserve"> (viz </w:t>
      </w:r>
      <w:r w:rsidR="00D730B1" w:rsidRPr="001D1341">
        <w:t xml:space="preserve">Článek </w:t>
      </w:r>
      <w:r w:rsidR="00FF4149" w:rsidRPr="001D1341">
        <w:fldChar w:fldCharType="begin"/>
      </w:r>
      <w:r w:rsidR="00FF4149" w:rsidRPr="001D1341">
        <w:instrText xml:space="preserve"> REF _Ref83221456 \r \h </w:instrText>
      </w:r>
      <w:r w:rsidR="001D1341">
        <w:instrText xml:space="preserve"> \* MERGEFORMAT </w:instrText>
      </w:r>
      <w:r w:rsidR="00FF4149" w:rsidRPr="001D1341">
        <w:fldChar w:fldCharType="separate"/>
      </w:r>
      <w:r w:rsidR="005C02C1">
        <w:t>1.4</w:t>
      </w:r>
      <w:r w:rsidR="00FF4149" w:rsidRPr="001D1341">
        <w:fldChar w:fldCharType="end"/>
      </w:r>
      <w:r w:rsidRPr="001D1341">
        <w:t>)</w:t>
      </w:r>
      <w:r w:rsidR="00E01503">
        <w:t>, resp., u Jednotek dodaných v souladu se Smlouvou později, méně než 30 let</w:t>
      </w:r>
      <w:r w:rsidRPr="001D1341">
        <w:t>.</w:t>
      </w:r>
      <w:r w:rsidR="00340754">
        <w:t xml:space="preserve"> Podrobnosti stanoví Smlouva o zajišťování full-service </w:t>
      </w:r>
      <w:r w:rsidR="00340754" w:rsidRPr="00BA0AF3">
        <w:rPr>
          <w:szCs w:val="22"/>
        </w:rPr>
        <w:t>železničních</w:t>
      </w:r>
      <w:r w:rsidR="00340754">
        <w:rPr>
          <w:szCs w:val="22"/>
        </w:rPr>
        <w:t xml:space="preserve"> hybridních </w:t>
      </w:r>
      <w:proofErr w:type="spellStart"/>
      <w:r w:rsidR="00340754">
        <w:rPr>
          <w:szCs w:val="22"/>
        </w:rPr>
        <w:t>akutrolejových</w:t>
      </w:r>
      <w:proofErr w:type="spellEnd"/>
      <w:r w:rsidR="00340754">
        <w:rPr>
          <w:szCs w:val="22"/>
        </w:rPr>
        <w:t xml:space="preserve"> jednotek</w:t>
      </w:r>
      <w:r w:rsidR="00340754">
        <w:t xml:space="preserve"> (dále </w:t>
      </w:r>
      <w:r w:rsidR="00340754" w:rsidRPr="000A436C">
        <w:t>jen „</w:t>
      </w:r>
      <w:r w:rsidR="00340754" w:rsidRPr="000A436C">
        <w:rPr>
          <w:b/>
          <w:iCs w:val="0"/>
        </w:rPr>
        <w:t>Smlouva na full-service</w:t>
      </w:r>
      <w:r w:rsidR="00340754" w:rsidRPr="000A436C">
        <w:t>“)</w:t>
      </w:r>
      <w:r w:rsidR="00340754">
        <w:t>.</w:t>
      </w:r>
      <w:r w:rsidRPr="001D1341">
        <w:t xml:space="preserve"> Účelem této Smlouvy je tak zajištění řádného plnění závazku veřejné služby prostřednictvím nových</w:t>
      </w:r>
      <w:r>
        <w:t xml:space="preserve"> </w:t>
      </w:r>
      <w:r w:rsidR="00936503">
        <w:t>Jednotek</w:t>
      </w:r>
      <w:r>
        <w:t>, kter</w:t>
      </w:r>
      <w:r w:rsidR="00EB2E4B">
        <w:t>é</w:t>
      </w:r>
      <w:r>
        <w:t xml:space="preserve"> budou v řádném provozuschopném stavu </w:t>
      </w:r>
      <w:r w:rsidR="00936503">
        <w:t xml:space="preserve">trvale </w:t>
      </w:r>
      <w:r>
        <w:t>k dispozici dopravci</w:t>
      </w:r>
      <w:bookmarkEnd w:id="1"/>
      <w:r>
        <w:t>.</w:t>
      </w:r>
      <w:bookmarkEnd w:id="2"/>
    </w:p>
    <w:p w14:paraId="1E0E9D8B" w14:textId="27B82D5F" w:rsidR="00983E08" w:rsidRDefault="00983E08" w:rsidP="00983E08">
      <w:pPr>
        <w:pStyle w:val="Clanek11"/>
        <w:keepLines/>
      </w:pPr>
      <w:r>
        <w:lastRenderedPageBreak/>
        <w:t>Kupující za účelem zajištění výběru dodavatele, jehož plnění uspokojí potřeby Kupujícího definované</w:t>
      </w:r>
      <w:r w:rsidR="00F9348D">
        <w:t xml:space="preserve"> výše</w:t>
      </w:r>
      <w:r>
        <w:t xml:space="preserve"> v</w:t>
      </w:r>
      <w:r w:rsidR="00F9348D">
        <w:t> </w:t>
      </w:r>
      <w:r w:rsidR="00947918">
        <w:t>Č</w:t>
      </w:r>
      <w:r>
        <w:t>lánku</w:t>
      </w:r>
      <w:r w:rsidR="00F9348D">
        <w:t xml:space="preserve"> </w:t>
      </w:r>
      <w:r w:rsidR="00FF4149">
        <w:fldChar w:fldCharType="begin"/>
      </w:r>
      <w:r w:rsidR="00FF4149">
        <w:instrText xml:space="preserve"> REF _Ref83221476 \r \h </w:instrText>
      </w:r>
      <w:r w:rsidR="00FF4149">
        <w:fldChar w:fldCharType="separate"/>
      </w:r>
      <w:r w:rsidR="005C02C1">
        <w:t>1.1</w:t>
      </w:r>
      <w:r w:rsidR="00FF4149">
        <w:fldChar w:fldCharType="end"/>
      </w:r>
      <w:r>
        <w:t xml:space="preserve">, provedl zadávací řízení </w:t>
      </w:r>
      <w:r w:rsidR="00EB2E4B">
        <w:t>na</w:t>
      </w:r>
      <w:r>
        <w:t xml:space="preserve"> zadání veřejné zakázky s názvem „</w:t>
      </w:r>
      <w:r w:rsidR="00330CF2" w:rsidRPr="00330CF2">
        <w:rPr>
          <w:rFonts w:cs="Times New Roman"/>
        </w:rPr>
        <w:t xml:space="preserve">Pořízení hybridních </w:t>
      </w:r>
      <w:proofErr w:type="spellStart"/>
      <w:r w:rsidR="00330CF2" w:rsidRPr="00330CF2">
        <w:rPr>
          <w:rFonts w:cs="Times New Roman"/>
        </w:rPr>
        <w:t>akutrolejových</w:t>
      </w:r>
      <w:proofErr w:type="spellEnd"/>
      <w:r w:rsidR="00330CF2" w:rsidRPr="00330CF2">
        <w:rPr>
          <w:rFonts w:cs="Times New Roman"/>
        </w:rPr>
        <w:t xml:space="preserve"> jednotek včetně full-service pro provoz v Jihomoravském kraji</w:t>
      </w:r>
      <w:r w:rsidR="002F0BA0" w:rsidRPr="0065181E">
        <w:rPr>
          <w:rFonts w:cs="Times New Roman"/>
        </w:rPr>
        <w:t>“</w:t>
      </w:r>
      <w:r>
        <w:t xml:space="preserve">, ev. č. zakázky ve Věstníku veřejných zakázek </w:t>
      </w:r>
      <w:r w:rsidR="00F9348D">
        <w:rPr>
          <w:b/>
        </w:rPr>
        <w:t>[</w:t>
      </w:r>
      <w:r w:rsidR="00F9348D" w:rsidRPr="00240E38">
        <w:rPr>
          <w:highlight w:val="yellow"/>
        </w:rPr>
        <w:t>●</w:t>
      </w:r>
      <w:r w:rsidR="00F9348D">
        <w:rPr>
          <w:b/>
        </w:rPr>
        <w:t>]</w:t>
      </w:r>
      <w:r w:rsidR="0004116E">
        <w:rPr>
          <w:b/>
        </w:rPr>
        <w:t xml:space="preserve"> </w:t>
      </w:r>
      <w:r w:rsidR="0004116E" w:rsidRPr="0004116E">
        <w:rPr>
          <w:bCs w:val="0"/>
        </w:rPr>
        <w:t>(dále jen „</w:t>
      </w:r>
      <w:r w:rsidR="0004116E">
        <w:rPr>
          <w:b/>
        </w:rPr>
        <w:t>Zadávací řízení</w:t>
      </w:r>
      <w:r w:rsidR="0004116E" w:rsidRPr="0004116E">
        <w:rPr>
          <w:bCs w:val="0"/>
        </w:rPr>
        <w:t>“)</w:t>
      </w:r>
      <w:r>
        <w:t xml:space="preserve">. V rámci </w:t>
      </w:r>
      <w:r w:rsidR="00924D81">
        <w:t>Z</w:t>
      </w:r>
      <w:r>
        <w:t xml:space="preserve">adávacího řízení se vybraným dodavatelem stal Prodávající, a proto s ním Kupující </w:t>
      </w:r>
      <w:r w:rsidR="002F0BA0">
        <w:t>uzavírá</w:t>
      </w:r>
      <w:r>
        <w:t xml:space="preserve"> tuto Smlouvu.</w:t>
      </w:r>
    </w:p>
    <w:p w14:paraId="2B02E10E" w14:textId="4CC6FBE6" w:rsidR="00240E38" w:rsidRDefault="00240E38" w:rsidP="00983E08">
      <w:pPr>
        <w:pStyle w:val="Clanek11"/>
        <w:keepLines/>
      </w:pPr>
      <w:bookmarkStart w:id="3" w:name="_Ref83221456"/>
      <w:r>
        <w:t>Kupující a Prodávající současně s touto Smlouvou uzav</w:t>
      </w:r>
      <w:r w:rsidR="002F0BA0">
        <w:t>írají</w:t>
      </w:r>
      <w:r>
        <w:t xml:space="preserve"> Smlouvu </w:t>
      </w:r>
      <w:r w:rsidR="00340754">
        <w:t>na full-service</w:t>
      </w:r>
      <w:r w:rsidRPr="000A436C">
        <w:t>, jejímž</w:t>
      </w:r>
      <w:r>
        <w:t xml:space="preserve"> předmětem je zajištění oprav, údržby, čištění a provádění jiných činností, které jsou nezbytné pro zajištění </w:t>
      </w:r>
      <w:r w:rsidR="00EC2567">
        <w:t xml:space="preserve">plné provozuschopnosti a </w:t>
      </w:r>
      <w:r>
        <w:t xml:space="preserve">řádné disponibility </w:t>
      </w:r>
      <w:r w:rsidR="000E0D29">
        <w:t>Jednotek</w:t>
      </w:r>
      <w:r>
        <w:t xml:space="preserve"> v bezvadném stavu</w:t>
      </w:r>
      <w:r w:rsidR="00CA5C5D">
        <w:t>.</w:t>
      </w:r>
      <w:bookmarkEnd w:id="3"/>
    </w:p>
    <w:p w14:paraId="6DE91A63" w14:textId="08BA971A" w:rsidR="00D4718A" w:rsidRDefault="001C6EF6" w:rsidP="00983E08">
      <w:pPr>
        <w:pStyle w:val="Clanek11"/>
        <w:keepLines/>
      </w:pPr>
      <w:r>
        <w:t>S</w:t>
      </w:r>
      <w:r w:rsidR="00D4718A">
        <w:t>trany výslovně sjednávají, že zánik Smlouvy na full-service automaticky neznamená zánik této Smlouvy; to neplatí, pokud by zánik Smlouvy na full-service měl ve vztahu ke Smlouvě za následek porušení pravidel veřejného investování (příslušného zákona upravujícího zadávání veřejných zakázek). V takovém případě má Kupující právo od této Smlouvy odstoupit, či ji vypovědět.</w:t>
      </w:r>
    </w:p>
    <w:p w14:paraId="76DF3CDB" w14:textId="79436D2D" w:rsidR="00D4718A" w:rsidRDefault="00D4718A" w:rsidP="00983E08">
      <w:pPr>
        <w:pStyle w:val="Clanek11"/>
        <w:keepLines/>
      </w:pPr>
      <w:bookmarkStart w:id="4" w:name="_Ref83231937"/>
      <w:r>
        <w:t>Zánik této Smlouvy</w:t>
      </w:r>
      <w:r w:rsidR="00D035F2">
        <w:t xml:space="preserve"> jinak</w:t>
      </w:r>
      <w:r w:rsidR="00340754">
        <w:t>,</w:t>
      </w:r>
      <w:r w:rsidR="00D035F2">
        <w:t xml:space="preserve"> než jejím splněním</w:t>
      </w:r>
      <w:r>
        <w:t xml:space="preserve"> v celém jejím rozsahu znamená zánik Smlouvy na full-service. V případě, že Kupující odstoupí od této Smlouvy pouze v rozsahu některých </w:t>
      </w:r>
      <w:r w:rsidR="00445436">
        <w:t>Jednotek</w:t>
      </w:r>
      <w:r>
        <w:t>, či bude k těmto tato Smlouva jinak ukončena, není tím dotčena platnost Smlouvy na</w:t>
      </w:r>
      <w:r w:rsidR="009A1055">
        <w:t> </w:t>
      </w:r>
      <w:r>
        <w:t>full</w:t>
      </w:r>
      <w:r w:rsidR="001C4B40">
        <w:noBreakHyphen/>
      </w:r>
      <w:r>
        <w:t>service</w:t>
      </w:r>
      <w:r w:rsidR="00546656">
        <w:t xml:space="preserve"> </w:t>
      </w:r>
      <w:r>
        <w:t>ve vztahu k </w:t>
      </w:r>
      <w:r w:rsidR="00445436">
        <w:t>Jednotkám</w:t>
      </w:r>
      <w:r>
        <w:t xml:space="preserve"> nedotčeným takovým ukončením.</w:t>
      </w:r>
      <w:bookmarkEnd w:id="4"/>
    </w:p>
    <w:p w14:paraId="1D377AB8" w14:textId="6F23EF57" w:rsidR="003D025A" w:rsidRPr="005F76B9" w:rsidRDefault="003D025A" w:rsidP="00606C72">
      <w:pPr>
        <w:pStyle w:val="Clanek11"/>
        <w:keepLines/>
      </w:pPr>
      <w:r w:rsidRPr="009C549D">
        <w:rPr>
          <w:szCs w:val="22"/>
        </w:rPr>
        <w:t>Strany mají zájem upravit vzájemná práva a povinnosti vznikající nebo související se vztahem popsaným výše a za tímto účelem níže uvedeného dne, měsíce a roku uzavírají tuto</w:t>
      </w:r>
      <w:r>
        <w:rPr>
          <w:szCs w:val="22"/>
        </w:rPr>
        <w:t xml:space="preserve"> Smlouvu</w:t>
      </w:r>
      <w:r w:rsidRPr="009C549D">
        <w:rPr>
          <w:szCs w:val="22"/>
        </w:rPr>
        <w:t>.</w:t>
      </w:r>
    </w:p>
    <w:p w14:paraId="50A1DCCF" w14:textId="6A8496F1" w:rsidR="005F76B9" w:rsidRPr="00265EAD" w:rsidRDefault="005F76B9" w:rsidP="00606C72">
      <w:pPr>
        <w:pStyle w:val="Clanek11"/>
        <w:keepLines/>
      </w:pPr>
      <w:r w:rsidRPr="009C549D">
        <w:rPr>
          <w:rFonts w:cs="Times New Roman"/>
          <w:szCs w:val="22"/>
        </w:rPr>
        <w:t xml:space="preserve">Pro výklad </w:t>
      </w:r>
      <w:r>
        <w:rPr>
          <w:rFonts w:cs="Times New Roman"/>
          <w:szCs w:val="22"/>
        </w:rPr>
        <w:t>Smlouvy</w:t>
      </w:r>
      <w:r w:rsidRPr="009C549D">
        <w:rPr>
          <w:rFonts w:cs="Times New Roman"/>
          <w:szCs w:val="22"/>
        </w:rPr>
        <w:t xml:space="preserve">, pokud </w:t>
      </w:r>
      <w:r>
        <w:rPr>
          <w:rFonts w:cs="Times New Roman"/>
          <w:szCs w:val="22"/>
        </w:rPr>
        <w:t>Smlouva</w:t>
      </w:r>
      <w:r w:rsidRPr="009C549D">
        <w:rPr>
          <w:rFonts w:cs="Times New Roman"/>
          <w:szCs w:val="22"/>
        </w:rPr>
        <w:t xml:space="preserve"> nestanoví výslovně něco jiného,</w:t>
      </w:r>
      <w:r w:rsidRPr="009C549D">
        <w:rPr>
          <w:rFonts w:cs="Times New Roman"/>
          <w:bCs w:val="0"/>
          <w:iCs w:val="0"/>
          <w:szCs w:val="22"/>
        </w:rPr>
        <w:t xml:space="preserve"> </w:t>
      </w:r>
      <w:r w:rsidRPr="009C549D">
        <w:rPr>
          <w:rFonts w:cs="Times New Roman"/>
          <w:szCs w:val="22"/>
        </w:rPr>
        <w:t>platí následující pravidla:</w:t>
      </w:r>
    </w:p>
    <w:p w14:paraId="7B9F9994" w14:textId="65002AD1" w:rsid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>
        <w:t>p</w:t>
      </w:r>
      <w:r w:rsidRPr="009C549D">
        <w:t xml:space="preserve">ojmy definované v této </w:t>
      </w:r>
      <w:r>
        <w:t>Smlouvě</w:t>
      </w:r>
      <w:r w:rsidRPr="009C549D">
        <w:t xml:space="preserve"> v množném čísle mají shodný význam i</w:t>
      </w:r>
      <w:r>
        <w:t> </w:t>
      </w:r>
      <w:r w:rsidRPr="009C549D">
        <w:t>v</w:t>
      </w:r>
      <w:r>
        <w:t> </w:t>
      </w:r>
      <w:r w:rsidRPr="009C549D">
        <w:t>jednotném čísle a naopak</w:t>
      </w:r>
      <w:r>
        <w:t>;</w:t>
      </w:r>
    </w:p>
    <w:p w14:paraId="77B2605F" w14:textId="77777777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>slova „zahrnuje“, „včetně“ a „zejména“ budou vykládána ve smyslu „například“, nikoli „výlučně“;</w:t>
      </w:r>
    </w:p>
    <w:p w14:paraId="11282303" w14:textId="77777777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 xml:space="preserve">odkazy na „dny“ jsou odkazy na kalendářní dny; </w:t>
      </w:r>
    </w:p>
    <w:p w14:paraId="4BD3DF5D" w14:textId="77777777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>odkazy na „pracovní dny“ znamenají odkazy na kterýkoli den, kromě soboty a neděle a dnů, na něž připadá státní svátek nebo ostatní svátek podle platných a účinných právních předpisů České republiky;</w:t>
      </w:r>
    </w:p>
    <w:p w14:paraId="1A2CD23F" w14:textId="1142DA95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 xml:space="preserve">všechny odkazy v této </w:t>
      </w:r>
      <w:r>
        <w:t>Smlouvě</w:t>
      </w:r>
      <w:r w:rsidRPr="00265EAD">
        <w:t xml:space="preserve"> na „</w:t>
      </w:r>
      <w:r>
        <w:t>Č</w:t>
      </w:r>
      <w:r w:rsidRPr="00265EAD">
        <w:t>lánky“, „</w:t>
      </w:r>
      <w:r>
        <w:t>P</w:t>
      </w:r>
      <w:r w:rsidRPr="00265EAD">
        <w:t xml:space="preserve">řílohy“ a „písmena“ jsou odkazy na články, přílohy a písmena této </w:t>
      </w:r>
      <w:r>
        <w:t>Smlouvy</w:t>
      </w:r>
      <w:r w:rsidRPr="00265EAD">
        <w:t>;</w:t>
      </w:r>
    </w:p>
    <w:p w14:paraId="448A7E19" w14:textId="63E3A931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>
        <w:t>P</w:t>
      </w:r>
      <w:r w:rsidRPr="00265EAD">
        <w:t xml:space="preserve">řílohy k této </w:t>
      </w:r>
      <w:r>
        <w:t>Smlouvě</w:t>
      </w:r>
      <w:r w:rsidRPr="00265EAD">
        <w:t xml:space="preserve"> jsou nedílnou součástí této </w:t>
      </w:r>
      <w:r>
        <w:t>Smlouvy</w:t>
      </w:r>
      <w:r w:rsidRPr="00265EAD">
        <w:t xml:space="preserve"> a odkazy na tuto </w:t>
      </w:r>
      <w:r>
        <w:t>Smlouvu</w:t>
      </w:r>
      <w:r w:rsidRPr="00265EAD">
        <w:t xml:space="preserve"> zahrnují i odkaz na tyto </w:t>
      </w:r>
      <w:r>
        <w:t>P</w:t>
      </w:r>
      <w:r w:rsidRPr="00265EAD">
        <w:t>řílohy;</w:t>
      </w:r>
    </w:p>
    <w:p w14:paraId="7825B9EE" w14:textId="62CFE38E" w:rsidR="00265EAD" w:rsidRP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 xml:space="preserve">ustanovení obchodních zvyklostí se pro výklad této </w:t>
      </w:r>
      <w:r>
        <w:t>Smlouvy</w:t>
      </w:r>
      <w:r w:rsidRPr="00265EAD">
        <w:t xml:space="preserve"> použijí až po ustanoveních </w:t>
      </w:r>
      <w:r>
        <w:t>občanského zákoníku</w:t>
      </w:r>
      <w:r w:rsidRPr="00265EAD">
        <w:t xml:space="preserve"> či jiných právních předpisů jako celku (přednost před obchodními zvyklostmi tedy mají i ta ustanovení těchto předpisů, která nemají donucující charakter); </w:t>
      </w:r>
    </w:p>
    <w:p w14:paraId="52777BC7" w14:textId="032B5CBC" w:rsidR="00265EAD" w:rsidRDefault="00265EAD" w:rsidP="00265EAD">
      <w:pPr>
        <w:pStyle w:val="Clanek11"/>
        <w:keepLines/>
        <w:numPr>
          <w:ilvl w:val="0"/>
          <w:numId w:val="19"/>
        </w:numPr>
        <w:ind w:left="993" w:hanging="426"/>
      </w:pPr>
      <w:r w:rsidRPr="00265EAD">
        <w:t xml:space="preserve">odkazy na „újmu“ znamenají (i) vždy odkazy na újmu na jmění (škodu) ve smyslu § 2894 odst. 1 </w:t>
      </w:r>
      <w:r>
        <w:t>občanského zákoníku,</w:t>
      </w:r>
      <w:r w:rsidRPr="00265EAD">
        <w:t xml:space="preserve"> a dále (</w:t>
      </w:r>
      <w:proofErr w:type="spellStart"/>
      <w:r w:rsidRPr="00265EAD">
        <w:t>ii</w:t>
      </w:r>
      <w:proofErr w:type="spellEnd"/>
      <w:r w:rsidRPr="00265EAD">
        <w:t xml:space="preserve">) odkazy na nemajetkovou újmu ve smyslu § 2894 odst. 2 </w:t>
      </w:r>
      <w:r>
        <w:t>občanského zákoníku</w:t>
      </w:r>
      <w:r w:rsidRPr="00265EAD">
        <w:t xml:space="preserve">. </w:t>
      </w:r>
      <w:r w:rsidRPr="009F6BA4">
        <w:t>Toto ustanovení je výslovným ujednáním o povinnosti Stran odčinit nemajetkovou újmu v</w:t>
      </w:r>
      <w:r>
        <w:t> </w:t>
      </w:r>
      <w:r w:rsidRPr="009F6BA4">
        <w:t xml:space="preserve">případech porušení povinností dle této </w:t>
      </w:r>
      <w:r>
        <w:t>Smlouvy</w:t>
      </w:r>
      <w:r w:rsidR="0018571F">
        <w:t>;</w:t>
      </w:r>
    </w:p>
    <w:p w14:paraId="7FAC2635" w14:textId="07B5BB26" w:rsidR="002E7510" w:rsidRPr="00537B90" w:rsidRDefault="002E7510" w:rsidP="0018571F">
      <w:pPr>
        <w:pStyle w:val="Clanek11"/>
        <w:keepLines/>
        <w:numPr>
          <w:ilvl w:val="0"/>
          <w:numId w:val="19"/>
        </w:numPr>
        <w:ind w:left="993" w:hanging="426"/>
      </w:pPr>
      <w:r w:rsidRPr="00922971">
        <w:rPr>
          <w:szCs w:val="22"/>
        </w:rPr>
        <w:t xml:space="preserve">v </w:t>
      </w:r>
      <w:r w:rsidRPr="0018571F">
        <w:t>případě</w:t>
      </w:r>
      <w:r w:rsidRPr="00922971">
        <w:rPr>
          <w:szCs w:val="22"/>
        </w:rPr>
        <w:t xml:space="preserve"> rozporu mezi obsahem těla této </w:t>
      </w:r>
      <w:r w:rsidR="00A472FF" w:rsidRPr="00922971">
        <w:rPr>
          <w:szCs w:val="22"/>
        </w:rPr>
        <w:t>Smlouvy</w:t>
      </w:r>
      <w:r w:rsidRPr="00922971">
        <w:rPr>
          <w:szCs w:val="22"/>
        </w:rPr>
        <w:t xml:space="preserve"> a její </w:t>
      </w:r>
      <w:r w:rsidR="00922971" w:rsidRPr="00922971">
        <w:rPr>
          <w:szCs w:val="22"/>
        </w:rPr>
        <w:t>P</w:t>
      </w:r>
      <w:r w:rsidRPr="00922971">
        <w:rPr>
          <w:szCs w:val="22"/>
        </w:rPr>
        <w:t>řílohou č. 1 (</w:t>
      </w:r>
      <w:r w:rsidRPr="00922971">
        <w:rPr>
          <w:i/>
          <w:szCs w:val="22"/>
        </w:rPr>
        <w:t>Technick</w:t>
      </w:r>
      <w:r w:rsidR="00922971" w:rsidRPr="00922971">
        <w:rPr>
          <w:i/>
          <w:szCs w:val="22"/>
        </w:rPr>
        <w:t>é</w:t>
      </w:r>
      <w:r w:rsidRPr="00922971">
        <w:rPr>
          <w:i/>
          <w:szCs w:val="22"/>
        </w:rPr>
        <w:t xml:space="preserve"> </w:t>
      </w:r>
      <w:r w:rsidR="00922971" w:rsidRPr="00922971">
        <w:rPr>
          <w:i/>
          <w:szCs w:val="22"/>
        </w:rPr>
        <w:t>podmínky Kupujícího</w:t>
      </w:r>
      <w:r w:rsidRPr="00922971">
        <w:rPr>
          <w:szCs w:val="22"/>
        </w:rPr>
        <w:t xml:space="preserve">) </w:t>
      </w:r>
      <w:r w:rsidRPr="00861452">
        <w:rPr>
          <w:szCs w:val="22"/>
        </w:rPr>
        <w:t xml:space="preserve">anebo </w:t>
      </w:r>
      <w:r w:rsidR="00922971" w:rsidRPr="00861452">
        <w:rPr>
          <w:szCs w:val="22"/>
        </w:rPr>
        <w:t>P</w:t>
      </w:r>
      <w:r w:rsidRPr="00861452">
        <w:rPr>
          <w:szCs w:val="22"/>
        </w:rPr>
        <w:t>řílohou č. 2 (</w:t>
      </w:r>
      <w:r w:rsidRPr="00861452">
        <w:rPr>
          <w:i/>
          <w:szCs w:val="22"/>
        </w:rPr>
        <w:t xml:space="preserve">Technická </w:t>
      </w:r>
      <w:r w:rsidR="00922971" w:rsidRPr="00861452">
        <w:rPr>
          <w:i/>
          <w:szCs w:val="22"/>
        </w:rPr>
        <w:t xml:space="preserve">specifikace </w:t>
      </w:r>
      <w:r w:rsidR="00ED748F" w:rsidRPr="00861452">
        <w:rPr>
          <w:i/>
          <w:szCs w:val="22"/>
        </w:rPr>
        <w:t>Jednotek</w:t>
      </w:r>
      <w:r w:rsidRPr="00861452">
        <w:rPr>
          <w:szCs w:val="22"/>
        </w:rPr>
        <w:t xml:space="preserve">) se přednostně aplikují znění zde uvedených </w:t>
      </w:r>
      <w:r w:rsidR="00922971" w:rsidRPr="00861452">
        <w:rPr>
          <w:szCs w:val="22"/>
        </w:rPr>
        <w:t>P</w:t>
      </w:r>
      <w:r w:rsidRPr="00861452">
        <w:rPr>
          <w:szCs w:val="22"/>
        </w:rPr>
        <w:t>říloh</w:t>
      </w:r>
      <w:r w:rsidR="00922971" w:rsidRPr="00861452">
        <w:rPr>
          <w:szCs w:val="22"/>
        </w:rPr>
        <w:t>.</w:t>
      </w:r>
      <w:r w:rsidR="00861452">
        <w:rPr>
          <w:szCs w:val="22"/>
        </w:rPr>
        <w:t xml:space="preserve"> V případě </w:t>
      </w:r>
      <w:r w:rsidR="00861452" w:rsidRPr="00922971">
        <w:rPr>
          <w:szCs w:val="22"/>
        </w:rPr>
        <w:t>rozporu mezi obsahem</w:t>
      </w:r>
      <w:r w:rsidR="00861452">
        <w:rPr>
          <w:szCs w:val="22"/>
        </w:rPr>
        <w:t xml:space="preserve"> </w:t>
      </w:r>
      <w:r w:rsidR="00861452" w:rsidRPr="00922971">
        <w:rPr>
          <w:szCs w:val="22"/>
        </w:rPr>
        <w:t>Příloh</w:t>
      </w:r>
      <w:r w:rsidR="00861452">
        <w:rPr>
          <w:szCs w:val="22"/>
        </w:rPr>
        <w:t>y</w:t>
      </w:r>
      <w:r w:rsidR="00861452" w:rsidRPr="00922971">
        <w:rPr>
          <w:szCs w:val="22"/>
        </w:rPr>
        <w:t xml:space="preserve"> č. 1 (</w:t>
      </w:r>
      <w:r w:rsidR="00861452" w:rsidRPr="00922971">
        <w:rPr>
          <w:i/>
          <w:szCs w:val="22"/>
        </w:rPr>
        <w:t>Technické podmínky Kupujícího</w:t>
      </w:r>
      <w:r w:rsidR="00861452" w:rsidRPr="00922971">
        <w:rPr>
          <w:szCs w:val="22"/>
        </w:rPr>
        <w:t>)</w:t>
      </w:r>
      <w:r w:rsidR="00861452">
        <w:rPr>
          <w:szCs w:val="22"/>
        </w:rPr>
        <w:t xml:space="preserve"> a obsahem </w:t>
      </w:r>
      <w:r w:rsidR="00861452" w:rsidRPr="00861452">
        <w:rPr>
          <w:szCs w:val="22"/>
        </w:rPr>
        <w:t>Příloh</w:t>
      </w:r>
      <w:r w:rsidR="00861452">
        <w:rPr>
          <w:szCs w:val="22"/>
        </w:rPr>
        <w:t>y</w:t>
      </w:r>
      <w:r w:rsidR="00861452" w:rsidRPr="00861452">
        <w:rPr>
          <w:szCs w:val="22"/>
        </w:rPr>
        <w:t xml:space="preserve"> č. 2 (</w:t>
      </w:r>
      <w:r w:rsidR="00861452" w:rsidRPr="00861452">
        <w:rPr>
          <w:i/>
          <w:szCs w:val="22"/>
        </w:rPr>
        <w:t>Technická specifikace Jednotek</w:t>
      </w:r>
      <w:r w:rsidR="00861452" w:rsidRPr="00861452">
        <w:rPr>
          <w:szCs w:val="22"/>
        </w:rPr>
        <w:t>)</w:t>
      </w:r>
      <w:r w:rsidR="00861452">
        <w:rPr>
          <w:szCs w:val="22"/>
        </w:rPr>
        <w:t xml:space="preserve"> má přednost </w:t>
      </w:r>
      <w:r w:rsidR="00861452" w:rsidRPr="00922971">
        <w:rPr>
          <w:szCs w:val="22"/>
        </w:rPr>
        <w:t>Příloh</w:t>
      </w:r>
      <w:r w:rsidR="00861452">
        <w:rPr>
          <w:szCs w:val="22"/>
        </w:rPr>
        <w:t>a</w:t>
      </w:r>
      <w:r w:rsidR="00861452" w:rsidRPr="00922971">
        <w:rPr>
          <w:szCs w:val="22"/>
        </w:rPr>
        <w:t xml:space="preserve"> č. 1 (</w:t>
      </w:r>
      <w:r w:rsidR="00861452" w:rsidRPr="00922971">
        <w:rPr>
          <w:i/>
          <w:szCs w:val="22"/>
        </w:rPr>
        <w:t>Technické podmínky Kupujícího</w:t>
      </w:r>
      <w:r w:rsidR="00861452" w:rsidRPr="00922971">
        <w:rPr>
          <w:szCs w:val="22"/>
        </w:rPr>
        <w:t>)</w:t>
      </w:r>
      <w:r w:rsidR="00861452">
        <w:rPr>
          <w:szCs w:val="22"/>
        </w:rPr>
        <w:t>.</w:t>
      </w:r>
    </w:p>
    <w:p w14:paraId="794800D9" w14:textId="6C29A3D1" w:rsidR="00723846" w:rsidRDefault="00723846" w:rsidP="00AA3607">
      <w:pPr>
        <w:pStyle w:val="Nadpis1"/>
        <w:widowControl w:val="0"/>
        <w:tabs>
          <w:tab w:val="clear" w:pos="567"/>
        </w:tabs>
      </w:pPr>
      <w:bookmarkStart w:id="5" w:name="_Toc2011589"/>
      <w:bookmarkStart w:id="6" w:name="_Toc177634141"/>
      <w:r>
        <w:lastRenderedPageBreak/>
        <w:t xml:space="preserve">Předmět </w:t>
      </w:r>
      <w:bookmarkEnd w:id="5"/>
      <w:r w:rsidR="00C174A0">
        <w:t>PLNĚNÍ</w:t>
      </w:r>
      <w:bookmarkEnd w:id="6"/>
    </w:p>
    <w:p w14:paraId="51517BBF" w14:textId="7EE6881A" w:rsidR="00761740" w:rsidRPr="00861452" w:rsidRDefault="006E45DE" w:rsidP="0097679C">
      <w:pPr>
        <w:pStyle w:val="Clanek11"/>
        <w:widowControl/>
      </w:pPr>
      <w:bookmarkStart w:id="7" w:name="_Ref89353043"/>
      <w:bookmarkStart w:id="8" w:name="_Ref83222228"/>
      <w:bookmarkStart w:id="9" w:name="_Ref533374788"/>
      <w:bookmarkStart w:id="10" w:name="_Ref401245756"/>
      <w:r>
        <w:t>Předmětem této Smlouvy je závazek Prodávajícího vyrobit a dodat Kupujícímu</w:t>
      </w:r>
      <w:r w:rsidR="004044E0">
        <w:t xml:space="preserve"> </w:t>
      </w:r>
      <w:r w:rsidR="00115266">
        <w:t xml:space="preserve">Jednotky. </w:t>
      </w:r>
      <w:r w:rsidR="002F0BA0" w:rsidRPr="009F469C">
        <w:t xml:space="preserve">Prodávající vyrobí a dodá </w:t>
      </w:r>
      <w:r w:rsidR="00115266" w:rsidRPr="00861452">
        <w:t xml:space="preserve">Kupujícímu </w:t>
      </w:r>
      <w:r w:rsidR="002F0BA0" w:rsidRPr="00861452">
        <w:t>požadovaný počet</w:t>
      </w:r>
      <w:r w:rsidR="00115266" w:rsidRPr="00861452">
        <w:t xml:space="preserve"> </w:t>
      </w:r>
      <w:r w:rsidR="00E3350C" w:rsidRPr="00861452">
        <w:t>Jednotek</w:t>
      </w:r>
      <w:r w:rsidR="00311453" w:rsidRPr="00861452">
        <w:t xml:space="preserve">, a </w:t>
      </w:r>
      <w:r w:rsidR="00115266" w:rsidRPr="00861452">
        <w:t>to:</w:t>
      </w:r>
      <w:bookmarkEnd w:id="7"/>
    </w:p>
    <w:p w14:paraId="15CFBE6E" w14:textId="029D2A0D" w:rsidR="0097679C" w:rsidRPr="00861452" w:rsidRDefault="00F44F6B" w:rsidP="00115266">
      <w:pPr>
        <w:pStyle w:val="Clanek11"/>
        <w:widowControl/>
        <w:numPr>
          <w:ilvl w:val="0"/>
          <w:numId w:val="0"/>
        </w:numPr>
        <w:ind w:left="567"/>
      </w:pPr>
      <w:commentRangeStart w:id="11"/>
      <w:r w:rsidRPr="00861452">
        <w:t>v</w:t>
      </w:r>
      <w:r w:rsidR="00761740" w:rsidRPr="00861452">
        <w:t xml:space="preserve"> případě varianty řešení dle čl. 4.2 písm. a) zadávací </w:t>
      </w:r>
      <w:bookmarkStart w:id="12" w:name="_Hlk175828197"/>
      <w:r w:rsidR="00761740" w:rsidRPr="00861452">
        <w:t>dokumentace</w:t>
      </w:r>
      <w:r w:rsidR="0042037F" w:rsidRPr="00861452">
        <w:t xml:space="preserve"> </w:t>
      </w:r>
      <w:r w:rsidR="00115266" w:rsidRPr="00861452">
        <w:t>42</w:t>
      </w:r>
      <w:r w:rsidR="0097679C" w:rsidRPr="00861452">
        <w:t xml:space="preserve"> kusů</w:t>
      </w:r>
      <w:r w:rsidR="002F0BA0" w:rsidRPr="00861452">
        <w:t xml:space="preserve"> </w:t>
      </w:r>
      <w:r w:rsidR="0097679C" w:rsidRPr="00861452">
        <w:t>Jednotek BEMU 1</w:t>
      </w:r>
      <w:r w:rsidR="00494C2D" w:rsidRPr="00861452">
        <w:t>75</w:t>
      </w:r>
      <w:r w:rsidR="00A10BC5" w:rsidRPr="00861452">
        <w:t>,</w:t>
      </w:r>
    </w:p>
    <w:p w14:paraId="5761EC40" w14:textId="03106D27" w:rsidR="004C6FC4" w:rsidRPr="00861452" w:rsidRDefault="00F44F6B" w:rsidP="00115266">
      <w:pPr>
        <w:pStyle w:val="Clanek11"/>
        <w:widowControl/>
        <w:numPr>
          <w:ilvl w:val="0"/>
          <w:numId w:val="0"/>
        </w:numPr>
        <w:ind w:left="567"/>
      </w:pPr>
      <w:r w:rsidRPr="00861452">
        <w:t>v</w:t>
      </w:r>
      <w:r w:rsidR="00761740" w:rsidRPr="00861452">
        <w:t xml:space="preserve"> případě varianty řešení dle čl. 4.2 písm. </w:t>
      </w:r>
      <w:r w:rsidR="00A148C8" w:rsidRPr="00861452">
        <w:t>b</w:t>
      </w:r>
      <w:r w:rsidR="00761740" w:rsidRPr="00861452">
        <w:t>) zadávací dokumentace</w:t>
      </w:r>
      <w:r w:rsidR="0042037F" w:rsidRPr="00861452">
        <w:t xml:space="preserve"> </w:t>
      </w:r>
      <w:r w:rsidR="00115266" w:rsidRPr="00861452">
        <w:t>28</w:t>
      </w:r>
      <w:r w:rsidR="00311157" w:rsidRPr="00861452">
        <w:t xml:space="preserve"> kusů Jednotek</w:t>
      </w:r>
      <w:r w:rsidR="00494C2D" w:rsidRPr="00861452">
        <w:t xml:space="preserve"> BEMU </w:t>
      </w:r>
      <w:r w:rsidR="00B200F7" w:rsidRPr="00861452">
        <w:t>175 a</w:t>
      </w:r>
      <w:r w:rsidR="00494C2D" w:rsidRPr="00861452">
        <w:t xml:space="preserve"> </w:t>
      </w:r>
      <w:r w:rsidR="00C14C2C" w:rsidRPr="00861452">
        <w:t xml:space="preserve">zároveň </w:t>
      </w:r>
      <w:r w:rsidR="00115266" w:rsidRPr="00861452">
        <w:t>14</w:t>
      </w:r>
      <w:r w:rsidR="00494C2D" w:rsidRPr="00861452">
        <w:t xml:space="preserve"> kusů Jednotek BEMU 115</w:t>
      </w:r>
      <w:r w:rsidR="00A10BC5" w:rsidRPr="00861452">
        <w:t>,</w:t>
      </w:r>
      <w:r w:rsidR="00494C2D" w:rsidRPr="00861452">
        <w:t xml:space="preserve"> </w:t>
      </w:r>
      <w:bookmarkEnd w:id="8"/>
    </w:p>
    <w:p w14:paraId="52066CC6" w14:textId="31AF3CF6" w:rsidR="00494C2D" w:rsidRDefault="00F44F6B" w:rsidP="0042037F">
      <w:pPr>
        <w:pStyle w:val="Clanek11"/>
        <w:widowControl/>
        <w:numPr>
          <w:ilvl w:val="0"/>
          <w:numId w:val="0"/>
        </w:numPr>
        <w:ind w:left="567"/>
      </w:pPr>
      <w:r w:rsidRPr="00861452">
        <w:t>v</w:t>
      </w:r>
      <w:r w:rsidR="00494C2D" w:rsidRPr="00861452">
        <w:t xml:space="preserve"> případě varianty řešení dle čl. 4.2 písm. </w:t>
      </w:r>
      <w:r w:rsidR="00A148C8" w:rsidRPr="00861452">
        <w:t>c</w:t>
      </w:r>
      <w:r w:rsidR="00494C2D" w:rsidRPr="00861452">
        <w:t>) zadávací</w:t>
      </w:r>
      <w:r w:rsidR="00494C2D" w:rsidRPr="00E11BA0">
        <w:t xml:space="preserve"> dokumentace</w:t>
      </w:r>
      <w:r w:rsidR="0042037F" w:rsidRPr="00E11BA0">
        <w:t xml:space="preserve"> </w:t>
      </w:r>
      <w:r w:rsidR="00115266" w:rsidRPr="00E11BA0">
        <w:t>48</w:t>
      </w:r>
      <w:r w:rsidR="00494C2D" w:rsidRPr="00E11BA0">
        <w:t xml:space="preserve"> kusů Jednotek BEMU 14</w:t>
      </w:r>
      <w:r w:rsidR="00115266" w:rsidRPr="00E11BA0">
        <w:t>5</w:t>
      </w:r>
      <w:r w:rsidR="00494C2D" w:rsidRPr="00E11BA0">
        <w:t>.</w:t>
      </w:r>
      <w:commentRangeEnd w:id="11"/>
      <w:r w:rsidR="00B200F7">
        <w:rPr>
          <w:rStyle w:val="Odkaznakoment"/>
          <w:rFonts w:cs="Times New Roman"/>
          <w:bCs w:val="0"/>
          <w:iCs w:val="0"/>
        </w:rPr>
        <w:commentReference w:id="11"/>
      </w:r>
    </w:p>
    <w:p w14:paraId="59E0838E" w14:textId="45B7046F" w:rsidR="008D17C5" w:rsidRDefault="008D17C5" w:rsidP="00311453">
      <w:pPr>
        <w:pStyle w:val="Clanek11"/>
        <w:widowControl/>
      </w:pPr>
      <w:bookmarkStart w:id="14" w:name="_Ref83222241"/>
      <w:bookmarkEnd w:id="12"/>
      <w:r>
        <w:t xml:space="preserve">Prodávající se zavazuje dodat předmět této Smlouvy v provedení a za podmínek stanovených zadávací dokumentací veřejné zakázky a touto Smlouvou, včetně dodávky dokumentace v rozsahu </w:t>
      </w:r>
      <w:r w:rsidRPr="003C262A">
        <w:t xml:space="preserve">dle Přílohy č. 3 </w:t>
      </w:r>
      <w:r>
        <w:t xml:space="preserve">a </w:t>
      </w:r>
      <w:r w:rsidR="004B6617">
        <w:t xml:space="preserve">včetně </w:t>
      </w:r>
      <w:r w:rsidR="00AA12B8">
        <w:t xml:space="preserve">splnění podmínky zápisu do veřejného registru </w:t>
      </w:r>
      <w:r w:rsidR="00861452">
        <w:t>v souladu s právními předpisy</w:t>
      </w:r>
      <w:r w:rsidRPr="003C262A">
        <w:t>, ve znění ke dni účinnosti Smlouvy</w:t>
      </w:r>
      <w:r w:rsidR="00BC139E">
        <w:t>,</w:t>
      </w:r>
      <w:r w:rsidRPr="003C262A">
        <w:t xml:space="preserve"> a</w:t>
      </w:r>
      <w:r w:rsidR="00895D15">
        <w:t xml:space="preserve"> včetně</w:t>
      </w:r>
      <w:r w:rsidRPr="003C262A">
        <w:t xml:space="preserve"> zajištění školení pro obsluhu </w:t>
      </w:r>
      <w:r w:rsidR="009F1832">
        <w:t>Jednotek</w:t>
      </w:r>
      <w:r w:rsidRPr="003C262A">
        <w:t xml:space="preserve"> v rozsahu dle Přílohy č. 4</w:t>
      </w:r>
      <w:r>
        <w:t xml:space="preserve">. </w:t>
      </w:r>
      <w:r w:rsidR="00F70929">
        <w:t>Jednotky</w:t>
      </w:r>
      <w:r>
        <w:t xml:space="preserve"> musí být schválen</w:t>
      </w:r>
      <w:r w:rsidR="00F70929">
        <w:t>y</w:t>
      </w:r>
      <w:r>
        <w:t xml:space="preserve"> pro provoz v České republice</w:t>
      </w:r>
      <w:r w:rsidR="00F70929">
        <w:t xml:space="preserve">, </w:t>
      </w:r>
      <w:bookmarkEnd w:id="14"/>
      <w:r w:rsidR="00F70929" w:rsidRPr="00F70929">
        <w:t xml:space="preserve"> </w:t>
      </w:r>
      <w:r w:rsidR="00F70929">
        <w:t xml:space="preserve">Jednotkou se přitom rozumí železniční hybridní </w:t>
      </w:r>
      <w:proofErr w:type="spellStart"/>
      <w:r w:rsidR="00F70929">
        <w:t>akutrolejová</w:t>
      </w:r>
      <w:proofErr w:type="spellEnd"/>
      <w:r w:rsidR="00F70929">
        <w:t xml:space="preserve"> jednotka, jejíž trakční motor je poháněn elekt</w:t>
      </w:r>
      <w:r w:rsidR="00EB2E4B">
        <w:t>rickou energií</w:t>
      </w:r>
      <w:r w:rsidR="00F70929">
        <w:t xml:space="preserve"> buď odebíranou přímo z trolejového vedení nebo z trakční baterie, přičemž baterie je nabíjena při jízdě pod trolejovým vedením i při pobytu ve stanici.</w:t>
      </w:r>
      <w:r w:rsidR="00B200F7">
        <w:t xml:space="preserve"> Pokud je k pojmu Jednotka doplněno spojení BEMU 175, BEMU 145 nebo BEMU 115, rozumí se tím konkrétní typ Jednotky podle její kapacity.</w:t>
      </w:r>
    </w:p>
    <w:p w14:paraId="1D3C8343" w14:textId="21A903C4" w:rsidR="009F7A57" w:rsidRDefault="00412191" w:rsidP="00861BF6">
      <w:pPr>
        <w:pStyle w:val="Clanek11"/>
        <w:widowControl/>
      </w:pPr>
      <w:r>
        <w:t>Prodávající se zavazuje umožnit Kupujícímu nabytí vlastnického práva k </w:t>
      </w:r>
      <w:r w:rsidR="004362AA">
        <w:t>Jednotkám</w:t>
      </w:r>
      <w:r>
        <w:t xml:space="preserve"> a souvisejícím dodávkám dle </w:t>
      </w:r>
      <w:r w:rsidR="00947918">
        <w:t>Č</w:t>
      </w:r>
      <w:r>
        <w:t>lánk</w:t>
      </w:r>
      <w:r w:rsidR="00CD51C9">
        <w:t>ů</w:t>
      </w:r>
      <w:r>
        <w:t xml:space="preserve"> </w:t>
      </w:r>
      <w:r w:rsidR="006B5A1B">
        <w:fldChar w:fldCharType="begin"/>
      </w:r>
      <w:r w:rsidR="006B5A1B">
        <w:instrText xml:space="preserve"> REF _Ref83222228 \r \h </w:instrText>
      </w:r>
      <w:r w:rsidR="006B5A1B">
        <w:fldChar w:fldCharType="separate"/>
      </w:r>
      <w:r w:rsidR="005C02C1">
        <w:t>2.1</w:t>
      </w:r>
      <w:r w:rsidR="006B5A1B">
        <w:fldChar w:fldCharType="end"/>
      </w:r>
      <w:r w:rsidR="006B5A1B">
        <w:t xml:space="preserve"> a </w:t>
      </w:r>
      <w:r w:rsidR="006B5A1B">
        <w:fldChar w:fldCharType="begin"/>
      </w:r>
      <w:r w:rsidR="006B5A1B">
        <w:instrText xml:space="preserve"> REF _Ref83222241 \r \h </w:instrText>
      </w:r>
      <w:r w:rsidR="006B5A1B">
        <w:fldChar w:fldCharType="separate"/>
      </w:r>
      <w:r w:rsidR="005C02C1">
        <w:t>2.2</w:t>
      </w:r>
      <w:r w:rsidR="006B5A1B">
        <w:fldChar w:fldCharType="end"/>
      </w:r>
      <w:r>
        <w:t xml:space="preserve"> a Kupující se zavazuje </w:t>
      </w:r>
      <w:r w:rsidR="0092684A" w:rsidRPr="00947918">
        <w:t>uhradit</w:t>
      </w:r>
      <w:r w:rsidR="0092684A">
        <w:t xml:space="preserve"> </w:t>
      </w:r>
      <w:r>
        <w:t>Prodávající</w:t>
      </w:r>
      <w:r w:rsidR="006B5A1B">
        <w:t>m</w:t>
      </w:r>
      <w:r w:rsidR="0092684A">
        <w:t>u</w:t>
      </w:r>
      <w:r>
        <w:t xml:space="preserve"> </w:t>
      </w:r>
      <w:r w:rsidRPr="00947918">
        <w:t xml:space="preserve">cenu dle </w:t>
      </w:r>
      <w:r w:rsidR="00947918" w:rsidRPr="00947918">
        <w:t>Č</w:t>
      </w:r>
      <w:r w:rsidRPr="00947918">
        <w:t xml:space="preserve">lánku </w:t>
      </w:r>
      <w:r w:rsidR="006B5A1B">
        <w:fldChar w:fldCharType="begin"/>
      </w:r>
      <w:r w:rsidR="006B5A1B">
        <w:instrText xml:space="preserve"> REF _Ref2775120 \r \h </w:instrText>
      </w:r>
      <w:r w:rsidR="006B5A1B">
        <w:fldChar w:fldCharType="separate"/>
      </w:r>
      <w:r w:rsidR="005C02C1">
        <w:t>7</w:t>
      </w:r>
      <w:r w:rsidR="006B5A1B">
        <w:fldChar w:fldCharType="end"/>
      </w:r>
      <w:r w:rsidRPr="00947918">
        <w:t xml:space="preserve">. Pro vyloučení všech pochybností </w:t>
      </w:r>
      <w:r w:rsidR="001C6EF6" w:rsidRPr="00947918">
        <w:t>S</w:t>
      </w:r>
      <w:r w:rsidRPr="00947918">
        <w:t>trany sjednávají, že cena je konečná a obsahuje veškeré náklady nezbytné</w:t>
      </w:r>
      <w:r>
        <w:t xml:space="preserve"> k řádnému a včasnému splnění předmětu Smlouvy a přiměřený zisk Prodávajícího. Změna ceny není možná ani z důvodu změny relevantní legislativy, případně jakýchkoli technických norem</w:t>
      </w:r>
      <w:r w:rsidR="00432EC3">
        <w:t>.</w:t>
      </w:r>
    </w:p>
    <w:p w14:paraId="22FBC89F" w14:textId="247935B3" w:rsidR="0042037F" w:rsidRPr="00450A02" w:rsidRDefault="00833D12" w:rsidP="0042037F">
      <w:pPr>
        <w:pStyle w:val="Clanek11"/>
        <w:widowControl/>
      </w:pPr>
      <w:bookmarkStart w:id="15" w:name="_Ref175831533"/>
      <w:bookmarkStart w:id="16" w:name="_Ref83224236"/>
      <w:r w:rsidRPr="00450A02">
        <w:t xml:space="preserve">Kupující je v souladu s Články </w:t>
      </w:r>
      <w:r w:rsidR="002924CF" w:rsidRPr="00450A02">
        <w:fldChar w:fldCharType="begin"/>
      </w:r>
      <w:r w:rsidR="002924CF" w:rsidRPr="00450A02">
        <w:instrText xml:space="preserve"> REF _Ref83222355 \r \h </w:instrText>
      </w:r>
      <w:r w:rsidR="00450A02">
        <w:instrText xml:space="preserve"> \* MERGEFORMAT </w:instrText>
      </w:r>
      <w:r w:rsidR="002924CF" w:rsidRPr="00450A02">
        <w:fldChar w:fldCharType="separate"/>
      </w:r>
      <w:r w:rsidR="005C02C1">
        <w:t>14.1</w:t>
      </w:r>
      <w:r w:rsidR="002924CF" w:rsidRPr="00450A02">
        <w:fldChar w:fldCharType="end"/>
      </w:r>
      <w:r w:rsidRPr="00450A02">
        <w:t xml:space="preserve"> až </w:t>
      </w:r>
      <w:r w:rsidR="002924CF" w:rsidRPr="00450A02">
        <w:fldChar w:fldCharType="begin"/>
      </w:r>
      <w:r w:rsidR="002924CF" w:rsidRPr="00450A02">
        <w:instrText xml:space="preserve"> REF _Ref83222363 \r \h </w:instrText>
      </w:r>
      <w:r w:rsidR="00450A02">
        <w:instrText xml:space="preserve"> \* MERGEFORMAT </w:instrText>
      </w:r>
      <w:r w:rsidR="002924CF" w:rsidRPr="00450A02">
        <w:fldChar w:fldCharType="separate"/>
      </w:r>
      <w:r w:rsidR="005C02C1">
        <w:t>14.5</w:t>
      </w:r>
      <w:r w:rsidR="002924CF" w:rsidRPr="00450A02">
        <w:fldChar w:fldCharType="end"/>
      </w:r>
      <w:r w:rsidRPr="00450A02">
        <w:t xml:space="preserve"> do </w:t>
      </w:r>
      <w:commentRangeStart w:id="17"/>
      <w:r w:rsidRPr="00450A02">
        <w:t>[</w:t>
      </w:r>
      <w:r w:rsidR="00861452">
        <w:t>bude doplněno na základě jednání s výrobci</w:t>
      </w:r>
      <w:r w:rsidRPr="00450A02">
        <w:t>]</w:t>
      </w:r>
      <w:commentRangeEnd w:id="17"/>
      <w:r w:rsidR="00111A66">
        <w:rPr>
          <w:rStyle w:val="Odkaznakoment"/>
          <w:rFonts w:cs="Times New Roman"/>
          <w:bCs w:val="0"/>
          <w:iCs w:val="0"/>
        </w:rPr>
        <w:commentReference w:id="17"/>
      </w:r>
      <w:r w:rsidRPr="00450A02">
        <w:t xml:space="preserve"> roků od účinnosti Smlouvy oprávněn vznést jednorázový požadavek a Prodávající je povinen v případě takového požadavku provést výrobu a dodávku</w:t>
      </w:r>
      <w:r w:rsidR="002924CF" w:rsidRPr="00450A02">
        <w:t xml:space="preserve"> dalších</w:t>
      </w:r>
      <w:r w:rsidRPr="00450A02">
        <w:t xml:space="preserve"> maximálně</w:t>
      </w:r>
      <w:r w:rsidR="0042037F" w:rsidRPr="00450A02">
        <w:t>:</w:t>
      </w:r>
      <w:bookmarkEnd w:id="15"/>
    </w:p>
    <w:p w14:paraId="17E84C13" w14:textId="76685363" w:rsidR="0042037F" w:rsidRPr="00450A02" w:rsidRDefault="0042037F" w:rsidP="006D5FB2">
      <w:pPr>
        <w:pStyle w:val="Clanek11"/>
        <w:widowControl/>
        <w:numPr>
          <w:ilvl w:val="0"/>
          <w:numId w:val="0"/>
        </w:numPr>
        <w:ind w:left="567"/>
      </w:pPr>
      <w:r w:rsidRPr="00450A02">
        <w:t xml:space="preserve">v případě varianty řešení dle čl. 4.2 písm. a) zadávací dokumentace </w:t>
      </w:r>
      <w:r w:rsidR="00450EDA" w:rsidRPr="00450A02">
        <w:t>12</w:t>
      </w:r>
      <w:r w:rsidRPr="00450A02">
        <w:t xml:space="preserve"> kusů Jednotek BEMU 175,</w:t>
      </w:r>
    </w:p>
    <w:p w14:paraId="0003D2E1" w14:textId="6D80BC32" w:rsidR="0042037F" w:rsidRPr="00450A02" w:rsidRDefault="0042037F" w:rsidP="006D5FB2">
      <w:pPr>
        <w:pStyle w:val="Clanek11"/>
        <w:widowControl/>
        <w:numPr>
          <w:ilvl w:val="0"/>
          <w:numId w:val="0"/>
        </w:numPr>
        <w:ind w:left="567"/>
      </w:pPr>
      <w:r w:rsidRPr="00450A02">
        <w:t xml:space="preserve">v případě varianty řešení dle čl. 4.2 písm. </w:t>
      </w:r>
      <w:r w:rsidR="001A4B8C" w:rsidRPr="00450A02">
        <w:t>b</w:t>
      </w:r>
      <w:r w:rsidRPr="00450A02">
        <w:t xml:space="preserve">) zadávací dokumentace </w:t>
      </w:r>
      <w:r w:rsidR="00450EDA" w:rsidRPr="00450A02">
        <w:t xml:space="preserve">6 </w:t>
      </w:r>
      <w:r w:rsidRPr="00450A02">
        <w:t xml:space="preserve">kusů Jednotek BEMU 175, a zároveň </w:t>
      </w:r>
      <w:r w:rsidR="00450EDA" w:rsidRPr="00450A02">
        <w:t>6</w:t>
      </w:r>
      <w:r w:rsidRPr="00450A02">
        <w:t xml:space="preserve"> kusů Jednotek BEMU </w:t>
      </w:r>
      <w:r w:rsidR="00CC4B0C" w:rsidRPr="00450A02">
        <w:t>115,</w:t>
      </w:r>
    </w:p>
    <w:p w14:paraId="4AE7A6FB" w14:textId="2CD58003" w:rsidR="0042037F" w:rsidRPr="00450A02" w:rsidRDefault="0042037F" w:rsidP="006D5FB2">
      <w:pPr>
        <w:pStyle w:val="Clanek11"/>
        <w:widowControl/>
        <w:numPr>
          <w:ilvl w:val="0"/>
          <w:numId w:val="0"/>
        </w:numPr>
        <w:ind w:left="567"/>
      </w:pPr>
      <w:r w:rsidRPr="00450A02">
        <w:t xml:space="preserve">v případě varianty řešení dle čl. 4.2 písm. </w:t>
      </w:r>
      <w:r w:rsidR="001A4B8C" w:rsidRPr="00450A02">
        <w:t>c</w:t>
      </w:r>
      <w:r w:rsidRPr="00450A02">
        <w:t xml:space="preserve">) zadávací dokumentace </w:t>
      </w:r>
      <w:r w:rsidR="00450EDA" w:rsidRPr="00450A02">
        <w:t>13</w:t>
      </w:r>
      <w:r w:rsidRPr="00450A02">
        <w:t xml:space="preserve"> kusů Jednotek BEMU 14</w:t>
      </w:r>
      <w:r w:rsidR="00115266" w:rsidRPr="00450A02">
        <w:t>5</w:t>
      </w:r>
      <w:r w:rsidRPr="00450A02">
        <w:t>,</w:t>
      </w:r>
    </w:p>
    <w:p w14:paraId="35845BEF" w14:textId="104B3414" w:rsidR="006565E4" w:rsidRDefault="00833D12" w:rsidP="0042037F">
      <w:pPr>
        <w:pStyle w:val="Clanek11"/>
        <w:widowControl/>
        <w:numPr>
          <w:ilvl w:val="0"/>
          <w:numId w:val="0"/>
        </w:numPr>
        <w:ind w:left="567"/>
      </w:pPr>
      <w:r w:rsidRPr="00450A02">
        <w:t xml:space="preserve"> a umožnit Kupujícímu nabytí vlastnického práva k těmto Vozidlům</w:t>
      </w:r>
      <w:r>
        <w:t xml:space="preserve"> a s těmito Vozidly souvisejícím dodávkám dle Článk</w:t>
      </w:r>
      <w:r w:rsidR="00F8443B">
        <w:t>ů</w:t>
      </w:r>
      <w:r>
        <w:t xml:space="preserve"> </w:t>
      </w:r>
      <w:r w:rsidR="002924CF">
        <w:fldChar w:fldCharType="begin"/>
      </w:r>
      <w:r w:rsidR="002924CF">
        <w:instrText xml:space="preserve"> REF _Ref83222228 \r \h </w:instrText>
      </w:r>
      <w:r w:rsidR="002924CF">
        <w:fldChar w:fldCharType="separate"/>
      </w:r>
      <w:r w:rsidR="005C02C1">
        <w:t>2.1</w:t>
      </w:r>
      <w:r w:rsidR="002924CF">
        <w:fldChar w:fldCharType="end"/>
      </w:r>
      <w:r w:rsidR="002924CF">
        <w:t xml:space="preserve"> a </w:t>
      </w:r>
      <w:r w:rsidR="002924CF">
        <w:fldChar w:fldCharType="begin"/>
      </w:r>
      <w:r w:rsidR="002924CF">
        <w:instrText xml:space="preserve"> REF _Ref83222241 \r \h </w:instrText>
      </w:r>
      <w:r w:rsidR="002924CF">
        <w:fldChar w:fldCharType="separate"/>
      </w:r>
      <w:r w:rsidR="005C02C1">
        <w:t>2.2</w:t>
      </w:r>
      <w:r w:rsidR="002924CF">
        <w:fldChar w:fldCharType="end"/>
      </w:r>
      <w:r>
        <w:t xml:space="preserve">. Kupující se zavazuje na základě řádného plnění Prodávajícího dle tohoto odstavce uhradit </w:t>
      </w:r>
      <w:r w:rsidR="002924CF">
        <w:t xml:space="preserve">za Opci </w:t>
      </w:r>
      <w:r>
        <w:t xml:space="preserve">cenu ve výši dle </w:t>
      </w:r>
      <w:r w:rsidRPr="00947918">
        <w:t xml:space="preserve">Článku </w:t>
      </w:r>
      <w:r w:rsidR="002924CF">
        <w:fldChar w:fldCharType="begin"/>
      </w:r>
      <w:r w:rsidR="002924CF">
        <w:instrText xml:space="preserve"> REF _Ref2775120 \r \h </w:instrText>
      </w:r>
      <w:r w:rsidR="002924CF">
        <w:fldChar w:fldCharType="separate"/>
      </w:r>
      <w:r w:rsidR="005C02C1">
        <w:t>7</w:t>
      </w:r>
      <w:r w:rsidR="002924CF">
        <w:fldChar w:fldCharType="end"/>
      </w:r>
      <w:r w:rsidRPr="00947918">
        <w:t xml:space="preserve"> způsobem dle Článku </w:t>
      </w:r>
      <w:r w:rsidR="002924CF">
        <w:fldChar w:fldCharType="begin"/>
      </w:r>
      <w:r w:rsidR="002924CF">
        <w:instrText xml:space="preserve"> REF _Ref83222363 \r \h </w:instrText>
      </w:r>
      <w:r w:rsidR="002924CF">
        <w:fldChar w:fldCharType="separate"/>
      </w:r>
      <w:r w:rsidR="005C02C1">
        <w:t>14.5</w:t>
      </w:r>
      <w:r w:rsidR="002924CF">
        <w:fldChar w:fldCharType="end"/>
      </w:r>
      <w:r>
        <w:t>.</w:t>
      </w:r>
      <w:bookmarkEnd w:id="16"/>
    </w:p>
    <w:p w14:paraId="31C7BB50" w14:textId="53A717CC" w:rsidR="009152A3" w:rsidRPr="009152A3" w:rsidRDefault="00B74CCB" w:rsidP="005A5DD4">
      <w:pPr>
        <w:pStyle w:val="Nadpis1"/>
        <w:keepNext w:val="0"/>
        <w:keepLines/>
        <w:tabs>
          <w:tab w:val="clear" w:pos="567"/>
        </w:tabs>
      </w:pPr>
      <w:bookmarkStart w:id="18" w:name="_Toc177634142"/>
      <w:commentRangeStart w:id="19"/>
      <w:r w:rsidRPr="00B74CCB">
        <w:t>Místo plnění a lhůta plnění</w:t>
      </w:r>
      <w:r w:rsidR="009152A3" w:rsidRPr="009152A3">
        <w:t xml:space="preserve"> </w:t>
      </w:r>
      <w:commentRangeEnd w:id="19"/>
      <w:r w:rsidR="007029DF">
        <w:rPr>
          <w:rStyle w:val="Odkaznakoment"/>
          <w:rFonts w:cs="Times New Roman"/>
          <w:b w:val="0"/>
          <w:bCs w:val="0"/>
          <w:caps w:val="0"/>
          <w:kern w:val="0"/>
        </w:rPr>
        <w:commentReference w:id="19"/>
      </w:r>
      <w:bookmarkEnd w:id="18"/>
    </w:p>
    <w:p w14:paraId="5669BD95" w14:textId="310B1DFA" w:rsidR="009152A3" w:rsidRPr="001D1341" w:rsidRDefault="004F37CB" w:rsidP="007F6CD0">
      <w:pPr>
        <w:pStyle w:val="Clanek11"/>
      </w:pPr>
      <w:bookmarkStart w:id="20" w:name="_Ref83223067"/>
      <w:r w:rsidRPr="003C262A">
        <w:t xml:space="preserve">Nedohodnou-li se </w:t>
      </w:r>
      <w:r w:rsidR="001C6EF6" w:rsidRPr="003C262A">
        <w:t>S</w:t>
      </w:r>
      <w:r w:rsidRPr="003C262A">
        <w:t xml:space="preserve">trany jinak, předání a převzetí </w:t>
      </w:r>
      <w:r w:rsidR="00A77FE6">
        <w:t>Jednotek</w:t>
      </w:r>
      <w:r w:rsidRPr="003C262A">
        <w:t xml:space="preserve"> a předání dokumentace vymezené v </w:t>
      </w:r>
      <w:r w:rsidR="00822A73" w:rsidRPr="003C262A">
        <w:t>Přílo</w:t>
      </w:r>
      <w:r w:rsidRPr="003C262A">
        <w:t xml:space="preserve">ze č. 3 této Smlouvy (vyjma dokumentace úschovní dle </w:t>
      </w:r>
      <w:r w:rsidR="00947918" w:rsidRPr="003C262A">
        <w:t>Č</w:t>
      </w:r>
      <w:r w:rsidRPr="003C262A">
        <w:t xml:space="preserve">lánku </w:t>
      </w:r>
      <w:r w:rsidR="00152E42">
        <w:fldChar w:fldCharType="begin"/>
      </w:r>
      <w:r w:rsidR="00152E42">
        <w:instrText xml:space="preserve"> REF _Ref83222694 \r \h </w:instrText>
      </w:r>
      <w:r w:rsidR="00152E42">
        <w:fldChar w:fldCharType="separate"/>
      </w:r>
      <w:r w:rsidR="005C02C1">
        <w:t>5.1</w:t>
      </w:r>
      <w:r w:rsidR="00152E42">
        <w:fldChar w:fldCharType="end"/>
      </w:r>
      <w:r w:rsidRPr="003C262A">
        <w:t>) se uskuteční na území Železničního uzlu Brno, který je vymezen obvody stanic Brno–Maloměřice, Brno–Slatina, Brno hlavní nádraží, Brno dolní nádraží, Brno–Horní Heršpice, Brno Jih a Brno–Královo Pole (dále jen „</w:t>
      </w:r>
      <w:r w:rsidRPr="003C262A">
        <w:rPr>
          <w:b/>
          <w:iCs w:val="0"/>
        </w:rPr>
        <w:t>ŽUB</w:t>
      </w:r>
      <w:r w:rsidRPr="003C262A">
        <w:t>“). Konkrétní vhodné místo plnění v rámci ŽUB bude Kupujícím zvoleno po</w:t>
      </w:r>
      <w:r>
        <w:t xml:space="preserve"> jeho předchozím projednání s Prodávajícím a dopravcem tak, aby zde </w:t>
      </w:r>
      <w:r w:rsidR="00A77FE6">
        <w:t>Jednotky</w:t>
      </w:r>
      <w:r>
        <w:t xml:space="preserve"> mohl</w:t>
      </w:r>
      <w:r w:rsidR="00A77FE6">
        <w:t>y</w:t>
      </w:r>
      <w:r>
        <w:t xml:space="preserve"> být současně s</w:t>
      </w:r>
      <w:r w:rsidR="00152E42">
        <w:t> </w:t>
      </w:r>
      <w:r>
        <w:t xml:space="preserve">předáním a </w:t>
      </w:r>
      <w:r w:rsidRPr="001D1341">
        <w:t xml:space="preserve">převzetím Kupujícím předány do užívání dopravci. Nezvolí-li si Kupující místo dodání nejpozději do </w:t>
      </w:r>
      <w:r w:rsidR="006B199F" w:rsidRPr="001D1341">
        <w:t>třiceti (</w:t>
      </w:r>
      <w:r w:rsidRPr="001D1341">
        <w:t>30</w:t>
      </w:r>
      <w:r w:rsidR="006B199F" w:rsidRPr="001D1341">
        <w:t>)</w:t>
      </w:r>
      <w:r w:rsidRPr="001D1341">
        <w:t xml:space="preserve"> dnů před termínem dodání první </w:t>
      </w:r>
      <w:r w:rsidR="00A77FE6">
        <w:t>Jednotky</w:t>
      </w:r>
      <w:r w:rsidRPr="001D1341">
        <w:t xml:space="preserve">, platí místo předání a převzetí podle </w:t>
      </w:r>
      <w:r w:rsidR="00947918" w:rsidRPr="001D1341">
        <w:t>Č</w:t>
      </w:r>
      <w:r w:rsidRPr="001D1341">
        <w:t xml:space="preserve">lánku </w:t>
      </w:r>
      <w:r w:rsidR="00C96F5D" w:rsidRPr="001D1341">
        <w:fldChar w:fldCharType="begin"/>
      </w:r>
      <w:r w:rsidR="00C96F5D" w:rsidRPr="001D1341">
        <w:instrText xml:space="preserve"> REF _Ref83222756 \r \h </w:instrText>
      </w:r>
      <w:r w:rsidR="001D1341">
        <w:instrText xml:space="preserve"> \* MERGEFORMAT </w:instrText>
      </w:r>
      <w:r w:rsidR="00C96F5D" w:rsidRPr="001D1341">
        <w:fldChar w:fldCharType="separate"/>
      </w:r>
      <w:r w:rsidR="005C02C1">
        <w:t>4.4(c)</w:t>
      </w:r>
      <w:r w:rsidR="00C96F5D" w:rsidRPr="001D1341">
        <w:fldChar w:fldCharType="end"/>
      </w:r>
      <w:r w:rsidRPr="001D1341">
        <w:t xml:space="preserve"> stanovené Prodávajícím. Prodávající je povinen na své náklady zajistit dopravu </w:t>
      </w:r>
      <w:r w:rsidR="00A77FE6">
        <w:t>Jednotek</w:t>
      </w:r>
      <w:r w:rsidRPr="001D1341">
        <w:t xml:space="preserve"> do místa plnění, včetně jejich transportního pojištění</w:t>
      </w:r>
      <w:r w:rsidR="009152A3" w:rsidRPr="001D1341">
        <w:t>.</w:t>
      </w:r>
      <w:bookmarkEnd w:id="20"/>
    </w:p>
    <w:p w14:paraId="38C242D4" w14:textId="4BEBC2AA" w:rsidR="00DB2E6E" w:rsidRPr="001D1341" w:rsidRDefault="00B05908" w:rsidP="005A5DD4">
      <w:pPr>
        <w:pStyle w:val="Clanek11"/>
        <w:keepLines/>
      </w:pPr>
      <w:bookmarkStart w:id="21" w:name="_Ref83230827"/>
      <w:r w:rsidRPr="001D1341">
        <w:t xml:space="preserve">Prodávající je povinen </w:t>
      </w:r>
      <w:r w:rsidR="0057151D">
        <w:t>Jednotky</w:t>
      </w:r>
      <w:r w:rsidRPr="001D1341">
        <w:t xml:space="preserve"> postupně dodat nejpozději do </w:t>
      </w:r>
      <w:r w:rsidR="009355A4">
        <w:t xml:space="preserve">čtyřiceti </w:t>
      </w:r>
      <w:r w:rsidR="00B10DFE">
        <w:t>osmi</w:t>
      </w:r>
      <w:r w:rsidR="006B199F" w:rsidRPr="001D1341">
        <w:t xml:space="preserve"> (</w:t>
      </w:r>
      <w:r w:rsidR="00B10DFE">
        <w:t>48</w:t>
      </w:r>
      <w:r w:rsidR="006B199F" w:rsidRPr="001D1341">
        <w:t>)</w:t>
      </w:r>
      <w:r w:rsidRPr="001D1341">
        <w:t xml:space="preserve"> měsíců ode dne účinnosti této Smlouvy, a to dle harmonogramu dodávek, který </w:t>
      </w:r>
      <w:proofErr w:type="gramStart"/>
      <w:r w:rsidRPr="001D1341">
        <w:t>tvoří</w:t>
      </w:r>
      <w:proofErr w:type="gramEnd"/>
      <w:r w:rsidRPr="001D1341">
        <w:t xml:space="preserve"> </w:t>
      </w:r>
      <w:r w:rsidR="00822A73" w:rsidRPr="001D1341">
        <w:t>Příloh</w:t>
      </w:r>
      <w:r w:rsidRPr="001D1341">
        <w:t>u č. 5.</w:t>
      </w:r>
      <w:bookmarkEnd w:id="21"/>
      <w:r w:rsidRPr="001D1341">
        <w:t xml:space="preserve"> </w:t>
      </w:r>
    </w:p>
    <w:p w14:paraId="148EE27E" w14:textId="59C87AB2" w:rsidR="00CB7934" w:rsidRPr="001D1341" w:rsidRDefault="00730220" w:rsidP="00CC515D">
      <w:pPr>
        <w:pStyle w:val="Nadpis1"/>
        <w:keepLines/>
      </w:pPr>
      <w:bookmarkStart w:id="22" w:name="_Toc177634143"/>
      <w:r w:rsidRPr="001D1341">
        <w:lastRenderedPageBreak/>
        <w:t xml:space="preserve">Dodací </w:t>
      </w:r>
      <w:r w:rsidR="00660A05">
        <w:t xml:space="preserve">a přejímací </w:t>
      </w:r>
      <w:r w:rsidRPr="001D1341">
        <w:t>podmínky</w:t>
      </w:r>
      <w:bookmarkEnd w:id="22"/>
    </w:p>
    <w:p w14:paraId="4893B192" w14:textId="6CEBB274" w:rsidR="00CB7934" w:rsidRDefault="003F3031" w:rsidP="00CC4ED4">
      <w:pPr>
        <w:pStyle w:val="Clanek11"/>
        <w:widowControl/>
      </w:pPr>
      <w:r>
        <w:t>Jednotky</w:t>
      </w:r>
      <w:r w:rsidR="00730220" w:rsidRPr="001D1341">
        <w:t xml:space="preserve"> budou plně odpovídat technickým specifikacím </w:t>
      </w:r>
      <w:r>
        <w:t>příslušných Jednotek</w:t>
      </w:r>
      <w:r w:rsidR="00730220" w:rsidRPr="001D1341">
        <w:t xml:space="preserve">, které </w:t>
      </w:r>
      <w:proofErr w:type="gramStart"/>
      <w:r w:rsidR="00730220" w:rsidRPr="001D1341">
        <w:t>tvoří</w:t>
      </w:r>
      <w:proofErr w:type="gramEnd"/>
      <w:r w:rsidR="00730220" w:rsidRPr="001D1341">
        <w:t xml:space="preserve"> </w:t>
      </w:r>
      <w:r w:rsidR="00822A73" w:rsidRPr="001D1341">
        <w:t>Příloh</w:t>
      </w:r>
      <w:r w:rsidR="00730220" w:rsidRPr="001D1341">
        <w:t xml:space="preserve">u č. 2 </w:t>
      </w:r>
      <w:r w:rsidR="007550B3" w:rsidRPr="001D1341">
        <w:t xml:space="preserve">této Smlouvy, </w:t>
      </w:r>
      <w:r w:rsidR="00730220" w:rsidRPr="001D1341">
        <w:t xml:space="preserve">a </w:t>
      </w:r>
      <w:r w:rsidR="007550B3" w:rsidRPr="001D1341">
        <w:t xml:space="preserve">budou </w:t>
      </w:r>
      <w:r w:rsidR="00730220" w:rsidRPr="001D1341">
        <w:t>splňovat veškeré technické podmínky Kupujícího obsažené v </w:t>
      </w:r>
      <w:r w:rsidR="00822A73" w:rsidRPr="001D1341">
        <w:t>Přílo</w:t>
      </w:r>
      <w:r w:rsidR="00730220" w:rsidRPr="001D1341">
        <w:t xml:space="preserve">ze č. 1 této Smlouvy. V případě dílčích nejasností mají přednost technické podmínky Kupujícího dle </w:t>
      </w:r>
      <w:r w:rsidR="00822A73" w:rsidRPr="001D1341">
        <w:t>Přílo</w:t>
      </w:r>
      <w:r w:rsidR="00730220" w:rsidRPr="001D1341">
        <w:t>hy č. 1</w:t>
      </w:r>
      <w:r w:rsidR="00CB7934" w:rsidRPr="001D1341">
        <w:t>.</w:t>
      </w:r>
    </w:p>
    <w:p w14:paraId="6EB9DBBA" w14:textId="67E23C67" w:rsidR="00991EA3" w:rsidRDefault="00991EA3" w:rsidP="00CC4ED4">
      <w:pPr>
        <w:pStyle w:val="Clanek11"/>
        <w:widowControl/>
      </w:pPr>
      <w:r>
        <w:t xml:space="preserve">Jednotky musí splňovat veškeré podmínky, jež jsou nezbytné pro jejich homologaci od ERA pro provoz na síti </w:t>
      </w:r>
      <w:r w:rsidR="00B10DFE">
        <w:t xml:space="preserve">Správy železnic, </w:t>
      </w:r>
      <w:proofErr w:type="spellStart"/>
      <w:r w:rsidR="00B10DFE">
        <w:t>s.o</w:t>
      </w:r>
      <w:proofErr w:type="spellEnd"/>
      <w:r w:rsidR="00B10DFE">
        <w:t>.</w:t>
      </w:r>
      <w:r w:rsidR="00D346FC">
        <w:t xml:space="preserve"> </w:t>
      </w:r>
      <w:r>
        <w:t xml:space="preserve">tzn. </w:t>
      </w:r>
      <w:r w:rsidR="00D346FC">
        <w:t>v</w:t>
      </w:r>
      <w:r>
        <w:t>eškerá ustanovení TSI pro konvenční vlaky, tuzemské vyhlášky, normy, předpisy a vyhlášky UIC.</w:t>
      </w:r>
      <w:r w:rsidR="00A10BC5">
        <w:t xml:space="preserve"> </w:t>
      </w:r>
      <w:r w:rsidR="00D346FC">
        <w:t xml:space="preserve">V případě uplatnění Opce musí být všechny Jednotky (dle bodu </w:t>
      </w:r>
      <w:r w:rsidR="00D346FC">
        <w:fldChar w:fldCharType="begin"/>
      </w:r>
      <w:r w:rsidR="00D346FC">
        <w:instrText xml:space="preserve"> REF _Ref89353043 \r \h </w:instrText>
      </w:r>
      <w:r w:rsidR="00D346FC">
        <w:fldChar w:fldCharType="separate"/>
      </w:r>
      <w:r w:rsidR="005C02C1">
        <w:t>2.1</w:t>
      </w:r>
      <w:r w:rsidR="00D346FC">
        <w:fldChar w:fldCharType="end"/>
      </w:r>
      <w:r w:rsidR="00D346FC">
        <w:t xml:space="preserve"> i dle bodu </w:t>
      </w:r>
      <w:r w:rsidR="00D346FC">
        <w:fldChar w:fldCharType="begin"/>
      </w:r>
      <w:r w:rsidR="00D346FC">
        <w:instrText xml:space="preserve"> REF _Ref175831533 \r \h </w:instrText>
      </w:r>
      <w:r w:rsidR="00D346FC">
        <w:fldChar w:fldCharType="separate"/>
      </w:r>
      <w:r w:rsidR="005C02C1">
        <w:t>2.4</w:t>
      </w:r>
      <w:r w:rsidR="00D346FC">
        <w:fldChar w:fldCharType="end"/>
      </w:r>
      <w:r w:rsidR="00BF0156">
        <w:t xml:space="preserve">) homologovány také pro provoz na síti Železnic </w:t>
      </w:r>
      <w:proofErr w:type="spellStart"/>
      <w:r w:rsidR="00BF0156">
        <w:t>Slovenskej</w:t>
      </w:r>
      <w:proofErr w:type="spellEnd"/>
      <w:r w:rsidR="00BF0156">
        <w:t xml:space="preserve"> republiky, a to nejpozději </w:t>
      </w:r>
      <w:r w:rsidR="00CA5C5D">
        <w:t>do 30.06.2034.</w:t>
      </w:r>
    </w:p>
    <w:p w14:paraId="1A5CE173" w14:textId="746B9FBD" w:rsidR="0067008E" w:rsidRPr="001D1341" w:rsidRDefault="0067008E" w:rsidP="00CC4ED4">
      <w:pPr>
        <w:pStyle w:val="Clanek11"/>
        <w:widowControl/>
      </w:pPr>
      <w:bookmarkStart w:id="23" w:name="_Ref83223140"/>
      <w:r w:rsidRPr="001D1341">
        <w:t xml:space="preserve">Prodávající splní svoji povinnost dodat </w:t>
      </w:r>
      <w:r w:rsidR="004A279F">
        <w:t>Jednotku</w:t>
      </w:r>
      <w:r w:rsidRPr="001D1341">
        <w:t xml:space="preserve"> je</w:t>
      </w:r>
      <w:r w:rsidR="004A279F">
        <w:t>jím</w:t>
      </w:r>
      <w:r w:rsidRPr="001D1341">
        <w:t xml:space="preserve"> protokolárním převzetím Kupujícím s tím, že listinný předávací protokol bude podepsán oprávněnými zástupci obou </w:t>
      </w:r>
      <w:r w:rsidR="001C6EF6" w:rsidRPr="001D1341">
        <w:t>S</w:t>
      </w:r>
      <w:r w:rsidRPr="001D1341">
        <w:t xml:space="preserve">tran. Kupující je oprávněn odmítnout převzetí </w:t>
      </w:r>
      <w:r w:rsidR="00BB3A66">
        <w:t>Jednotky</w:t>
      </w:r>
      <w:r w:rsidRPr="001D1341">
        <w:t xml:space="preserve">, pokud neodpovídá této Smlouvě. Převzetí </w:t>
      </w:r>
      <w:r w:rsidR="00BB3A66">
        <w:t>Jednotky</w:t>
      </w:r>
      <w:r w:rsidRPr="001D1341">
        <w:t xml:space="preserve"> nebrání ojedinělé drobné vady bez vlivu na bezpečnost, které samy o sobě ani ve spojení s jinými nebrání provozu </w:t>
      </w:r>
      <w:r w:rsidR="00BB3A66">
        <w:t>Jednotky</w:t>
      </w:r>
      <w:r w:rsidRPr="001D1341">
        <w:t>, ani je</w:t>
      </w:r>
      <w:r w:rsidR="00BB3A66">
        <w:t>jí</w:t>
      </w:r>
      <w:r w:rsidRPr="001D1341">
        <w:t xml:space="preserve"> užívání podstatným způsobem neomezují.</w:t>
      </w:r>
      <w:r w:rsidRPr="001D1341">
        <w:rPr>
          <w:shd w:val="clear" w:color="auto" w:fill="FFFFFF"/>
        </w:rPr>
        <w:t xml:space="preserve"> </w:t>
      </w:r>
      <w:r w:rsidRPr="001D1341">
        <w:t xml:space="preserve">V případě, že Kupující </w:t>
      </w:r>
      <w:r w:rsidR="00BB3A66">
        <w:t>Jednotku</w:t>
      </w:r>
      <w:r w:rsidRPr="001D1341">
        <w:t xml:space="preserve"> odmítne převzít, uvedenou skutečnost Prodávajícímu písemně potvrdí spolu s důvodem nepřevzetí</w:t>
      </w:r>
      <w:r w:rsidR="00BB3A66">
        <w:t>;</w:t>
      </w:r>
      <w:r w:rsidRPr="001D1341">
        <w:t xml:space="preserve"> povinnosti Prodávajícího dle této Smlouvy zůstávají nedotčeny a Prodávající je v takovém případě povinen odstranit nedostatek, který byl důvodem pro nepřevzetí </w:t>
      </w:r>
      <w:r w:rsidR="001F437A">
        <w:t>Jednotky</w:t>
      </w:r>
      <w:r w:rsidR="001F437A" w:rsidRPr="001D1341">
        <w:t xml:space="preserve"> </w:t>
      </w:r>
      <w:r w:rsidRPr="001D1341">
        <w:t xml:space="preserve">Kupujícím, a opětovně Kupujícího vyzvat k převzetí </w:t>
      </w:r>
      <w:r w:rsidR="0085570D">
        <w:t>Jednotky</w:t>
      </w:r>
      <w:r w:rsidRPr="001D1341">
        <w:t xml:space="preserve">. Jedním protokolem může být předáno a převzato více </w:t>
      </w:r>
      <w:r w:rsidR="0085570D">
        <w:t>Jednotek</w:t>
      </w:r>
      <w:r w:rsidRPr="001D1341">
        <w:t>. V případě, že bude převzat</w:t>
      </w:r>
      <w:r w:rsidR="0085570D">
        <w:t>a</w:t>
      </w:r>
      <w:r w:rsidRPr="001D1341">
        <w:t xml:space="preserve"> </w:t>
      </w:r>
      <w:r w:rsidR="0085570D">
        <w:t>Jednotka</w:t>
      </w:r>
      <w:r w:rsidRPr="001D1341">
        <w:t xml:space="preserve"> s drobnými vadami nebránícími převzetí, budou tyto vady v předávacím protokolu označeny a </w:t>
      </w:r>
      <w:r w:rsidR="001E44D3" w:rsidRPr="001D1341">
        <w:t>Ku</w:t>
      </w:r>
      <w:r w:rsidR="00127947" w:rsidRPr="001D1341">
        <w:t>p</w:t>
      </w:r>
      <w:r w:rsidR="001E44D3" w:rsidRPr="001D1341">
        <w:t xml:space="preserve">ujícím </w:t>
      </w:r>
      <w:r w:rsidRPr="001D1341">
        <w:t>bude stanovena přiměřená lhůta pro jejich odstranění.</w:t>
      </w:r>
      <w:bookmarkEnd w:id="23"/>
    </w:p>
    <w:p w14:paraId="306B046E" w14:textId="5FDC02D4" w:rsidR="00CB7346" w:rsidRDefault="00CB7346" w:rsidP="00CC4ED4">
      <w:pPr>
        <w:pStyle w:val="Clanek11"/>
        <w:widowControl/>
      </w:pPr>
      <w:r w:rsidRPr="001D1341">
        <w:t xml:space="preserve">Prodávající prokazatelně alespoň </w:t>
      </w:r>
      <w:r w:rsidR="00197D2A" w:rsidRPr="001D1341">
        <w:t>deset (</w:t>
      </w:r>
      <w:r w:rsidRPr="001D1341">
        <w:t>10</w:t>
      </w:r>
      <w:r w:rsidR="00197D2A" w:rsidRPr="001D1341">
        <w:t>)</w:t>
      </w:r>
      <w:r w:rsidRPr="001D1341">
        <w:t xml:space="preserve"> pracovních dnů předem písemně vyzve Kupujícího k převzetí </w:t>
      </w:r>
      <w:r w:rsidR="008B7B2D">
        <w:t>Jednotky</w:t>
      </w:r>
      <w:r w:rsidR="00BE4833" w:rsidRPr="001D1341">
        <w:t>, přičemž</w:t>
      </w:r>
      <w:r w:rsidRPr="001D1341">
        <w:t xml:space="preserve"> součástí této výzvy budou minimálně</w:t>
      </w:r>
      <w:r>
        <w:t xml:space="preserve"> tyto údaje:</w:t>
      </w:r>
    </w:p>
    <w:p w14:paraId="69F95C4C" w14:textId="166571E2" w:rsidR="00CB7346" w:rsidRDefault="00CB7346" w:rsidP="00CB7346">
      <w:pPr>
        <w:pStyle w:val="Claneka"/>
      </w:pPr>
      <w:r>
        <w:t xml:space="preserve">počet a identifikace předávaných </w:t>
      </w:r>
      <w:r w:rsidR="008B7B2D">
        <w:t>Jednotek</w:t>
      </w:r>
      <w:r>
        <w:t>,</w:t>
      </w:r>
    </w:p>
    <w:p w14:paraId="756C7ADE" w14:textId="282F41D9" w:rsidR="00CB7346" w:rsidRDefault="00CB7346" w:rsidP="00CB7346">
      <w:pPr>
        <w:pStyle w:val="Claneka"/>
      </w:pPr>
      <w:r>
        <w:t>datum a čas předání (předání je možné v pracovní dny mezi 8:00 a 16:00), a</w:t>
      </w:r>
    </w:p>
    <w:p w14:paraId="37FDE172" w14:textId="03DB02BC" w:rsidR="00CB7346" w:rsidRDefault="00CB7346" w:rsidP="00CB7346">
      <w:pPr>
        <w:pStyle w:val="Claneka"/>
      </w:pPr>
      <w:bookmarkStart w:id="24" w:name="_Ref83222756"/>
      <w:r>
        <w:t xml:space="preserve">místo předání a převzetí, nenavrhl-li jej Kupující podle </w:t>
      </w:r>
      <w:r w:rsidR="00947918">
        <w:t>Č</w:t>
      </w:r>
      <w:r>
        <w:t xml:space="preserve">lánku </w:t>
      </w:r>
      <w:r w:rsidR="00FF45D8">
        <w:fldChar w:fldCharType="begin"/>
      </w:r>
      <w:r w:rsidR="00FF45D8">
        <w:instrText xml:space="preserve"> REF _Ref83223067 \r \h </w:instrText>
      </w:r>
      <w:r w:rsidR="00FF45D8">
        <w:fldChar w:fldCharType="separate"/>
      </w:r>
      <w:r w:rsidR="005C02C1">
        <w:t>3.1</w:t>
      </w:r>
      <w:r w:rsidR="00FF45D8">
        <w:fldChar w:fldCharType="end"/>
      </w:r>
      <w:r>
        <w:t>.</w:t>
      </w:r>
      <w:bookmarkEnd w:id="24"/>
    </w:p>
    <w:p w14:paraId="76FF258E" w14:textId="421B751E" w:rsidR="00C01BE3" w:rsidRDefault="00C01BE3" w:rsidP="00C01BE3">
      <w:pPr>
        <w:pStyle w:val="Clanek11"/>
      </w:pPr>
      <w:r>
        <w:t xml:space="preserve">Kupující bez zbytečného odkladu od doručení výzvy k převzetí dle předchozího odstavce termín převzetí </w:t>
      </w:r>
      <w:r w:rsidR="00C71F02">
        <w:t>Jednotek</w:t>
      </w:r>
      <w:r>
        <w:t xml:space="preserve"> </w:t>
      </w:r>
      <w:r w:rsidRPr="001D1341">
        <w:t xml:space="preserve">Prodávajícímu písemně potvrdí. Prodávající je povinen vyhovět žádosti Kupujícího o změnu Prodávajícím navrženého termínu předání a převzetí za předpokladu, že Kupující žádost </w:t>
      </w:r>
      <w:r w:rsidR="007F394B" w:rsidRPr="001D1341">
        <w:t>učiní</w:t>
      </w:r>
      <w:r w:rsidRPr="001D1341">
        <w:t xml:space="preserve"> nejpozději </w:t>
      </w:r>
      <w:r w:rsidR="006E12E5" w:rsidRPr="001D1341">
        <w:t>pět (</w:t>
      </w:r>
      <w:r w:rsidRPr="001D1341">
        <w:t>5</w:t>
      </w:r>
      <w:r w:rsidR="006E12E5" w:rsidRPr="001D1341">
        <w:t>)</w:t>
      </w:r>
      <w:r w:rsidRPr="001D1341">
        <w:t xml:space="preserve"> pracovních dnů přede dnem předání. Ve své písemné žádosti stanoví Kupující nový den a čas předání tak, aby se tak stalo v následujících </w:t>
      </w:r>
      <w:r w:rsidR="00C2746A" w:rsidRPr="001D1341">
        <w:t>čtrnácti (</w:t>
      </w:r>
      <w:r w:rsidRPr="001D1341">
        <w:t>14</w:t>
      </w:r>
      <w:r w:rsidR="00C2746A" w:rsidRPr="001D1341">
        <w:t>)</w:t>
      </w:r>
      <w:r w:rsidRPr="001D1341">
        <w:t xml:space="preserve"> dnech ode dne původního termínu předání a převzetí. O dobu odkladu termínu předání na základě žádosti Kupujícího, stejně jako o dobu prodlení Kupujícího s převzetím </w:t>
      </w:r>
      <w:r w:rsidR="00C71F02">
        <w:t>Jednotky</w:t>
      </w:r>
      <w:r w:rsidRPr="001D1341">
        <w:t xml:space="preserve"> vyhovující všem požadavkům </w:t>
      </w:r>
      <w:r w:rsidR="00947918" w:rsidRPr="001D1341">
        <w:t>Č</w:t>
      </w:r>
      <w:r w:rsidRPr="001D1341">
        <w:t xml:space="preserve">lánku </w:t>
      </w:r>
      <w:r w:rsidR="00D27CAA" w:rsidRPr="001D1341">
        <w:fldChar w:fldCharType="begin"/>
      </w:r>
      <w:r w:rsidR="00D27CAA" w:rsidRPr="001D1341">
        <w:instrText xml:space="preserve"> REF _Ref83223140 \r \h </w:instrText>
      </w:r>
      <w:r w:rsidR="001D1341" w:rsidRPr="001D1341">
        <w:instrText xml:space="preserve"> \* MERGEFORMAT </w:instrText>
      </w:r>
      <w:r w:rsidR="00D27CAA" w:rsidRPr="001D1341">
        <w:fldChar w:fldCharType="separate"/>
      </w:r>
      <w:r w:rsidR="005C02C1">
        <w:t>4.3</w:t>
      </w:r>
      <w:r w:rsidR="00D27CAA" w:rsidRPr="001D1341">
        <w:fldChar w:fldCharType="end"/>
      </w:r>
      <w:r w:rsidRPr="001D1341">
        <w:t xml:space="preserve">, se automaticky prodlužuje lhůta pro dodání příslušné </w:t>
      </w:r>
      <w:r w:rsidR="00C71F02">
        <w:t>Jednotky</w:t>
      </w:r>
      <w:r w:rsidRPr="001D1341">
        <w:t xml:space="preserve"> dle harmonogramu, který </w:t>
      </w:r>
      <w:proofErr w:type="gramStart"/>
      <w:r w:rsidRPr="001D1341">
        <w:t>tvoří</w:t>
      </w:r>
      <w:proofErr w:type="gramEnd"/>
      <w:r w:rsidRPr="001D1341">
        <w:t xml:space="preserve"> </w:t>
      </w:r>
      <w:r w:rsidR="00822A73" w:rsidRPr="001D1341">
        <w:t>Přílo</w:t>
      </w:r>
      <w:r w:rsidRPr="001D1341">
        <w:t xml:space="preserve">hu č. 5, a Prodávající nemůže být po tuto dobu v prodlení s předáním příslušné </w:t>
      </w:r>
      <w:r w:rsidR="00CD770C">
        <w:t>Jednotky</w:t>
      </w:r>
      <w:r w:rsidRPr="001D1341">
        <w:t xml:space="preserve">. Jestliže se převzetí </w:t>
      </w:r>
      <w:r w:rsidR="00480A8F">
        <w:t>Jednotky</w:t>
      </w:r>
      <w:r w:rsidRPr="001D1341">
        <w:t xml:space="preserve"> z důvodů na straně Kupujícího neuskuteční ani do </w:t>
      </w:r>
      <w:r w:rsidR="00D27CAA" w:rsidRPr="001D1341">
        <w:t>dvaceti (</w:t>
      </w:r>
      <w:r w:rsidRPr="001D1341">
        <w:t>20</w:t>
      </w:r>
      <w:r w:rsidR="00D27CAA" w:rsidRPr="001D1341">
        <w:t>)</w:t>
      </w:r>
      <w:r w:rsidRPr="001D1341">
        <w:t xml:space="preserve"> dn</w:t>
      </w:r>
      <w:r w:rsidR="00A45D76">
        <w:t>ů</w:t>
      </w:r>
      <w:r w:rsidRPr="001D1341">
        <w:t xml:space="preserve"> ode dne uvedeného ve výzvě k převzetí dle předchozího odstavce, je </w:t>
      </w:r>
      <w:r w:rsidR="00480A8F">
        <w:t>Jednotka</w:t>
      </w:r>
      <w:r w:rsidRPr="001D1341">
        <w:t xml:space="preserve"> považován</w:t>
      </w:r>
      <w:r w:rsidR="00480A8F">
        <w:t>a</w:t>
      </w:r>
      <w:r w:rsidRPr="001D1341">
        <w:t xml:space="preserve"> za dodan</w:t>
      </w:r>
      <w:r w:rsidR="00480A8F">
        <w:t>ou</w:t>
      </w:r>
      <w:r w:rsidRPr="001D1341">
        <w:t xml:space="preserve"> uplynutím</w:t>
      </w:r>
      <w:r>
        <w:t xml:space="preserve"> této lhůty.</w:t>
      </w:r>
    </w:p>
    <w:p w14:paraId="6A786D25" w14:textId="01047D19" w:rsidR="00C01BE3" w:rsidRDefault="00C01BE3" w:rsidP="00C01BE3">
      <w:pPr>
        <w:pStyle w:val="Clanek11"/>
      </w:pPr>
      <w:bookmarkStart w:id="25" w:name="_Ref83232703"/>
      <w:r>
        <w:t>Kupující je oprávněn kontrolovat průběh realizace předmětu této Smlouvy v kterémkoli stádiu jejího plnění. Oprávněným zástupcem Kupujícího při kontrole provádění předmětu této Smlouvy je Inspektor kvality Kupujícího (dále jen „</w:t>
      </w:r>
      <w:r w:rsidRPr="00C01BE3">
        <w:rPr>
          <w:b/>
          <w:iCs w:val="0"/>
        </w:rPr>
        <w:t>Inspektor</w:t>
      </w:r>
      <w:r>
        <w:t xml:space="preserve">“). Kupující je oprávněn výkonem funkce Inspektora pověřit nejvíce 5 osob a o jejich výběru či případné změně bude písemně informovat Prodávajícího. Kupující se zavazuje zajistit, aby Inspektorem nebyla osoba v zaměstnaneckém či jiném obdobném poměru u konkurenta Prodávajícího na trhu s kolejovými vozidly. Prodávající je povinen umožnit Inspektorovi (po jeho prokázání se příslušným oprávněním jednat jako Inspektor za Kupujícího) vstup do výrobního závodu či výrobních závodů, v němž jsou </w:t>
      </w:r>
      <w:r w:rsidR="00F7720E">
        <w:t>Jednotky</w:t>
      </w:r>
      <w:r>
        <w:t xml:space="preserve"> vyráběn</w:t>
      </w:r>
      <w:r w:rsidR="00F7720E">
        <w:t>y</w:t>
      </w:r>
      <w:r>
        <w:t xml:space="preserve"> či montován</w:t>
      </w:r>
      <w:r w:rsidR="00F7720E">
        <w:t>y</w:t>
      </w:r>
      <w:r>
        <w:t xml:space="preserve"> a předvést mu v mezidobí provedené práce na </w:t>
      </w:r>
      <w:r w:rsidR="00F7720E">
        <w:t>Jednotkách</w:t>
      </w:r>
      <w:r>
        <w:t>, jakož i do všech dalších provozů, v nichž je zajišťována výroba jakýchkoli komponentů určených k zabudování do </w:t>
      </w:r>
      <w:r w:rsidR="00037452">
        <w:t>Jednotek</w:t>
      </w:r>
      <w:r>
        <w:t>, lhostejno, zda se jedná o provoz Prodávajícího nebo o provoz poddodavatelů hlavních komponent (podvozek, trakční usměrňovač, transformátor</w:t>
      </w:r>
      <w:r w:rsidR="0031546D">
        <w:t xml:space="preserve">, </w:t>
      </w:r>
      <w:r w:rsidR="0031546D" w:rsidRPr="002D234A">
        <w:t>baterie</w:t>
      </w:r>
      <w:r>
        <w:t xml:space="preserve">), které </w:t>
      </w:r>
      <w:r>
        <w:lastRenderedPageBreak/>
        <w:t>Prodávající za tímto účelem ztotožní. Inspektor je oprávněn pořizovat o postupu výroby/montáže v přiměřeném rozsahu dokumentaci/záznamy za účelem dokladování průběhu plnění Smlouvy. Kupující Inspektora zaváže a odpovídá za to, že Inspektor nesmí pořizovat záznamy nesouvisející s </w:t>
      </w:r>
      <w:r w:rsidR="00037452">
        <w:t>Jednotkami</w:t>
      </w:r>
      <w:r>
        <w:t xml:space="preserve"> ani záznamy o uspořádání výroby, o procesech výroby apod., pokud to nesouvisí s předmětem dodávky. V případě, že při kontrole průběhu realizace předmětu této Smlouvy bude zjištěno, že Prodávající vykonává předmět Smlouvy v rozporu se svými povinnostmi, je Kupující oprávněn písemně požadovat vysvětlení a Prodávající je povinen toto vysvětlení poskytnout</w:t>
      </w:r>
      <w:r w:rsidR="0031546D">
        <w:t xml:space="preserve"> bez</w:t>
      </w:r>
      <w:r w:rsidR="002C141A">
        <w:t> </w:t>
      </w:r>
      <w:r w:rsidR="0031546D">
        <w:t xml:space="preserve">zbytečného odkladu, nejpozději však do </w:t>
      </w:r>
      <w:r w:rsidR="009314C7">
        <w:t>čtrnácti (</w:t>
      </w:r>
      <w:r w:rsidR="0031546D" w:rsidRPr="00850871">
        <w:t>14</w:t>
      </w:r>
      <w:r w:rsidR="009314C7">
        <w:t>)</w:t>
      </w:r>
      <w:r w:rsidR="0031546D" w:rsidRPr="00850871">
        <w:t xml:space="preserve"> dní</w:t>
      </w:r>
      <w:r w:rsidR="0031546D">
        <w:t xml:space="preserve"> od doručení žádosti o vysvětlení</w:t>
      </w:r>
      <w:r>
        <w:t xml:space="preserve">. </w:t>
      </w:r>
      <w:bookmarkStart w:id="26" w:name="_Hlk442646"/>
      <w:r>
        <w:t xml:space="preserve">Prodávající je povinen pravidelně </w:t>
      </w:r>
      <w:r w:rsidR="00C32B47">
        <w:t>jeden</w:t>
      </w:r>
      <w:r>
        <w:t>krát měsíčně podávat Kupujícímu písemnou zprávu o</w:t>
      </w:r>
      <w:r w:rsidR="00C13971">
        <w:t> </w:t>
      </w:r>
      <w:r>
        <w:t xml:space="preserve">průběhu vykonávání předmětu Smlouvy – tzv. monitorovací zprávu, ve které bude uveden minimálně aktuální stav realizace předmětu Smlouvy a v případě zahájení vlastní výroby bude monitorovací zpráva informovat o jejím průběhu ve vztahu ke každé </w:t>
      </w:r>
      <w:r w:rsidR="00AB768D">
        <w:t>Jednotce</w:t>
      </w:r>
      <w:r>
        <w:t>, u n</w:t>
      </w:r>
      <w:r w:rsidR="00A45D76">
        <w:t>íž</w:t>
      </w:r>
      <w:r>
        <w:t xml:space="preserve"> byla výroba započata, zvlášť. V rámci monitorovací zprávy je Prodávající povinen rovněž informovat o jakýchkoli okolnostech, které mohou mít dopad na plnění harmonogramu, který </w:t>
      </w:r>
      <w:proofErr w:type="gramStart"/>
      <w:r w:rsidRPr="00850871">
        <w:t>tvoří</w:t>
      </w:r>
      <w:proofErr w:type="gramEnd"/>
      <w:r w:rsidRPr="00850871">
        <w:t xml:space="preserve"> </w:t>
      </w:r>
      <w:r w:rsidR="00822A73" w:rsidRPr="00850871">
        <w:t>Přílo</w:t>
      </w:r>
      <w:r w:rsidRPr="00850871">
        <w:t>hu č. 5</w:t>
      </w:r>
      <w:r>
        <w:t xml:space="preserve">. Kupující má právo požadovat podrobnější rozsah monitorovací zprávy. Prodávající je povinen umožnit přítomnost Inspektora při provádění </w:t>
      </w:r>
      <w:r w:rsidR="00C84602">
        <w:t>technickobezpečnostních</w:t>
      </w:r>
      <w:r>
        <w:t xml:space="preserve"> zkoušek v rámci schvalování technické způsobilosti </w:t>
      </w:r>
      <w:bookmarkEnd w:id="26"/>
      <w:r w:rsidR="00AB768D">
        <w:t>Jednotek</w:t>
      </w:r>
      <w:r>
        <w:t xml:space="preserve">. O termínech a místech konání těchto zkoušek Prodávající informuje Kupujícího minimálně </w:t>
      </w:r>
      <w:r w:rsidR="00210FA5">
        <w:t>čtrnáct (</w:t>
      </w:r>
      <w:r>
        <w:t>14</w:t>
      </w:r>
      <w:r w:rsidR="00210FA5">
        <w:t>)</w:t>
      </w:r>
      <w:r>
        <w:t xml:space="preserve"> dní přede dnem termínu konání příslušné zkoušky.</w:t>
      </w:r>
      <w:bookmarkEnd w:id="25"/>
    </w:p>
    <w:p w14:paraId="58056EF7" w14:textId="5F53E976" w:rsidR="00A86C33" w:rsidRDefault="00A86C33" w:rsidP="00EA485B">
      <w:pPr>
        <w:pStyle w:val="Clanek11"/>
        <w:keepLines/>
      </w:pPr>
      <w:r>
        <w:t xml:space="preserve">Prodávající je povinen zajistit, aby jakýkoli poddodavatel podílející se na plnění předmětu této Smlouvy byl k výkonu příslušné činnosti odborně způsobilý. V případě, že poddodavatel </w:t>
      </w:r>
      <w:r w:rsidR="00AB45B4">
        <w:t>pozbude</w:t>
      </w:r>
      <w:r>
        <w:t xml:space="preserve"> v průběhu plnění předmětu této Smlouvy jakoukoli způsobilost k řádnému plnění, je Prodávající povinen neprodleně zajistit, aby se takový poddodavatel na dalším plnění předmětu této Smlouvy nepodílel</w:t>
      </w:r>
      <w:r w:rsidR="00B62943">
        <w:t>, a to po dobu, kdy není k výkonu příslušné činnosti odborně způsobilý</w:t>
      </w:r>
      <w:r>
        <w:t>.</w:t>
      </w:r>
    </w:p>
    <w:p w14:paraId="031B015C" w14:textId="7B015101" w:rsidR="00A86C33" w:rsidRDefault="00A86C33" w:rsidP="00C01BE3">
      <w:pPr>
        <w:pStyle w:val="Clanek11"/>
      </w:pPr>
      <w:bookmarkStart w:id="27" w:name="_Ref83232750"/>
      <w:r>
        <w:t xml:space="preserve">Podmínkou pro zahájení dodávek, resp. předání a převzetí první </w:t>
      </w:r>
      <w:r w:rsidR="00DB2614">
        <w:t>Jednotky</w:t>
      </w:r>
      <w:r>
        <w:t xml:space="preserve">, je uskutečnění </w:t>
      </w:r>
      <w:r w:rsidR="00054147">
        <w:t xml:space="preserve">úspěšné </w:t>
      </w:r>
      <w:r>
        <w:t>zkoušky</w:t>
      </w:r>
      <w:r w:rsidR="0005615C">
        <w:t xml:space="preserve"> </w:t>
      </w:r>
      <w:r w:rsidR="00822095">
        <w:t>příslušných Jednotek</w:t>
      </w:r>
      <w:r>
        <w:t xml:space="preserve"> schválen</w:t>
      </w:r>
      <w:r w:rsidR="00822095">
        <w:t>ých</w:t>
      </w:r>
      <w:r w:rsidR="004C0086">
        <w:t xml:space="preserve"> </w:t>
      </w:r>
      <w:r>
        <w:t xml:space="preserve">k provozu na železničním zkušebním okruhu Velim </w:t>
      </w:r>
      <w:r w:rsidR="006F576C">
        <w:t>(dále jen „</w:t>
      </w:r>
      <w:r w:rsidR="006F576C">
        <w:rPr>
          <w:b/>
          <w:bCs w:val="0"/>
        </w:rPr>
        <w:t>Ž</w:t>
      </w:r>
      <w:r w:rsidR="005F1B33">
        <w:rPr>
          <w:b/>
          <w:bCs w:val="0"/>
        </w:rPr>
        <w:t>Z</w:t>
      </w:r>
      <w:r w:rsidR="006F576C">
        <w:rPr>
          <w:b/>
          <w:bCs w:val="0"/>
        </w:rPr>
        <w:t>O</w:t>
      </w:r>
      <w:r w:rsidR="006F576C">
        <w:t>“)</w:t>
      </w:r>
      <w:r w:rsidR="006F576C">
        <w:rPr>
          <w:b/>
          <w:bCs w:val="0"/>
        </w:rPr>
        <w:t xml:space="preserve"> </w:t>
      </w:r>
      <w:r>
        <w:t xml:space="preserve">v rozsahu </w:t>
      </w:r>
      <w:r w:rsidRPr="00850871">
        <w:t>stanoveném v </w:t>
      </w:r>
      <w:r w:rsidR="00822A73" w:rsidRPr="00850871">
        <w:t>Přílo</w:t>
      </w:r>
      <w:r w:rsidRPr="00850871">
        <w:t>ze č. 6 této Smlouvy</w:t>
      </w:r>
      <w:r w:rsidR="00603AE0">
        <w:t xml:space="preserve"> a </w:t>
      </w:r>
      <w:r w:rsidR="00054147">
        <w:t xml:space="preserve">úspěšné </w:t>
      </w:r>
      <w:r w:rsidR="00603AE0">
        <w:t xml:space="preserve">zkoušky na reálných tratích </w:t>
      </w:r>
      <w:r w:rsidR="0005615C">
        <w:t>Správy železnic, s. o.</w:t>
      </w:r>
      <w:r w:rsidR="00603AE0">
        <w:t xml:space="preserve"> v rozsahu stanoveném v Příloze </w:t>
      </w:r>
      <w:proofErr w:type="gramStart"/>
      <w:r w:rsidR="00603AE0">
        <w:t>6a</w:t>
      </w:r>
      <w:proofErr w:type="gramEnd"/>
      <w:r w:rsidR="00603AE0">
        <w:t xml:space="preserve"> této smlouvy.</w:t>
      </w:r>
      <w:r w:rsidRPr="00850871">
        <w:t xml:space="preserve"> Zkoušk</w:t>
      </w:r>
      <w:r w:rsidR="00603AE0">
        <w:t>y</w:t>
      </w:r>
      <w:r w:rsidRPr="00850871">
        <w:t xml:space="preserve"> se uskuteční dle časových možností Prodávajícího, nicméně platí, že uskutečnění zkoušky, resp. případné opakované zkoušky vymíněné Prodávajícím, je podmínkou pro zahájení dodávek </w:t>
      </w:r>
      <w:r w:rsidR="00637439">
        <w:t>příslušných Jednotek</w:t>
      </w:r>
      <w:r w:rsidRPr="00850871">
        <w:t xml:space="preserve"> dle této Smlouvy. Prodávající je povinen o termínu konání zkouš</w:t>
      </w:r>
      <w:r w:rsidR="00603AE0">
        <w:t>ek</w:t>
      </w:r>
      <w:r w:rsidRPr="00850871">
        <w:t xml:space="preserve"> Kupujícího</w:t>
      </w:r>
      <w:r w:rsidR="00356A17">
        <w:t xml:space="preserve"> a Zadavatele</w:t>
      </w:r>
      <w:r w:rsidRPr="00850871">
        <w:t xml:space="preserve"> písemně vyrozumět a přizvat minimálně </w:t>
      </w:r>
      <w:r w:rsidR="00002C75">
        <w:t>čtrnáct (</w:t>
      </w:r>
      <w:r w:rsidRPr="00850871">
        <w:t>14</w:t>
      </w:r>
      <w:r w:rsidR="00002C75">
        <w:t>)</w:t>
      </w:r>
      <w:r w:rsidRPr="00850871">
        <w:t xml:space="preserve"> dnů předem. V případě, že </w:t>
      </w:r>
      <w:r w:rsidR="00A12149">
        <w:t>Jednotka</w:t>
      </w:r>
      <w:r w:rsidRPr="00850871">
        <w:t xml:space="preserve"> v rámci zkouš</w:t>
      </w:r>
      <w:r w:rsidR="00603AE0">
        <w:t>ek</w:t>
      </w:r>
      <w:r w:rsidRPr="00850871">
        <w:t xml:space="preserve"> nevyhoví, tj. nesplní jeden či více parametrů sledovaných v rámci zkouš</w:t>
      </w:r>
      <w:r w:rsidR="00603AE0">
        <w:t>ek</w:t>
      </w:r>
      <w:r w:rsidRPr="00850871">
        <w:t xml:space="preserve"> podle </w:t>
      </w:r>
      <w:r w:rsidR="00822A73" w:rsidRPr="00850871">
        <w:t>Přílo</w:t>
      </w:r>
      <w:r w:rsidRPr="00850871">
        <w:t>hy č. 6, umožní Kupující provést opakovan</w:t>
      </w:r>
      <w:r w:rsidR="00603AE0">
        <w:t>é</w:t>
      </w:r>
      <w:r w:rsidRPr="00850871">
        <w:t xml:space="preserve"> zkoušk</w:t>
      </w:r>
      <w:r w:rsidR="00603AE0">
        <w:t>y</w:t>
      </w:r>
      <w:r w:rsidRPr="00850871">
        <w:t xml:space="preserve"> s případně upraven</w:t>
      </w:r>
      <w:r w:rsidR="00A12149">
        <w:t>ou</w:t>
      </w:r>
      <w:r w:rsidRPr="00850871">
        <w:t xml:space="preserve"> </w:t>
      </w:r>
      <w:r w:rsidR="00A12149">
        <w:t>Jednotkou</w:t>
      </w:r>
      <w:r w:rsidRPr="00850871">
        <w:t xml:space="preserve">, jestliže </w:t>
      </w:r>
      <w:r w:rsidR="00A12149">
        <w:t xml:space="preserve">ho </w:t>
      </w:r>
      <w:r w:rsidRPr="00850871">
        <w:t xml:space="preserve">o to Prodávající písemně požádá do </w:t>
      </w:r>
      <w:r w:rsidR="0052494A">
        <w:t>patnácti (</w:t>
      </w:r>
      <w:r w:rsidRPr="00850871">
        <w:t>15</w:t>
      </w:r>
      <w:r w:rsidR="0052494A">
        <w:t>)</w:t>
      </w:r>
      <w:r w:rsidRPr="00850871">
        <w:t xml:space="preserve"> dnů ode dne uskutečnění neúspěšné zkoušky. Prodávající je povinen o termínu konání opakované zkoušky Kupujícího</w:t>
      </w:r>
      <w:r w:rsidR="00762182">
        <w:t xml:space="preserve"> a Zadavatele</w:t>
      </w:r>
      <w:r w:rsidRPr="00850871">
        <w:t xml:space="preserve"> písemně vyrozumět a přizvat minimálně </w:t>
      </w:r>
      <w:r w:rsidR="0014610A">
        <w:t>čtrnáct (</w:t>
      </w:r>
      <w:r w:rsidRPr="00850871">
        <w:t>14</w:t>
      </w:r>
      <w:r w:rsidR="0014610A">
        <w:t>)</w:t>
      </w:r>
      <w:r w:rsidRPr="00850871">
        <w:t xml:space="preserve"> dnů předem. V případě, že rovněž opakovaná zkouška nebude v plném rozsahu úspěšná, má Kupující v závislosti na míře nesplnění parametrů sledovaných dle </w:t>
      </w:r>
      <w:r w:rsidR="00822A73" w:rsidRPr="00850871">
        <w:t>Přílo</w:t>
      </w:r>
      <w:r w:rsidRPr="00850871">
        <w:t xml:space="preserve">hy č. 6 nárok na zaplacení smluvní pokuty dle </w:t>
      </w:r>
      <w:r w:rsidR="00947918" w:rsidRPr="00850871">
        <w:t>Č</w:t>
      </w:r>
      <w:r w:rsidRPr="00850871">
        <w:t>l</w:t>
      </w:r>
      <w:r w:rsidR="00E97469" w:rsidRPr="00850871">
        <w:t>ánků</w:t>
      </w:r>
      <w:r w:rsidRPr="00850871">
        <w:t xml:space="preserve"> </w:t>
      </w:r>
      <w:r w:rsidR="00151CCF">
        <w:fldChar w:fldCharType="begin"/>
      </w:r>
      <w:r w:rsidR="00151CCF">
        <w:instrText xml:space="preserve"> REF _Ref83223624 \r \h </w:instrText>
      </w:r>
      <w:r w:rsidR="00151CCF">
        <w:fldChar w:fldCharType="separate"/>
      </w:r>
      <w:r w:rsidR="005C02C1">
        <w:t>12.8</w:t>
      </w:r>
      <w:r w:rsidR="00151CCF">
        <w:fldChar w:fldCharType="end"/>
      </w:r>
      <w:r w:rsidR="00E97469" w:rsidRPr="00850871">
        <w:t xml:space="preserve"> až </w:t>
      </w:r>
      <w:r w:rsidR="00151CCF">
        <w:fldChar w:fldCharType="begin"/>
      </w:r>
      <w:r w:rsidR="00151CCF">
        <w:instrText xml:space="preserve"> REF _Ref83223630 \r \h </w:instrText>
      </w:r>
      <w:r w:rsidR="00151CCF">
        <w:fldChar w:fldCharType="separate"/>
      </w:r>
      <w:r w:rsidR="005C02C1">
        <w:t>12.10</w:t>
      </w:r>
      <w:r w:rsidR="00151CCF">
        <w:fldChar w:fldCharType="end"/>
      </w:r>
      <w:r w:rsidRPr="00850871">
        <w:t xml:space="preserve">, případně právo odstoupit od </w:t>
      </w:r>
      <w:r w:rsidR="00D25258">
        <w:t>S</w:t>
      </w:r>
      <w:r w:rsidRPr="00850871">
        <w:t>mlouvy</w:t>
      </w:r>
      <w:r>
        <w:t xml:space="preserve"> dle </w:t>
      </w:r>
      <w:r w:rsidR="00947918" w:rsidRPr="002D234A">
        <w:t>Č</w:t>
      </w:r>
      <w:r w:rsidRPr="002D234A">
        <w:t>l</w:t>
      </w:r>
      <w:r w:rsidR="00FC3143" w:rsidRPr="002D234A">
        <w:t>ánku</w:t>
      </w:r>
      <w:r w:rsidR="00B97FB3">
        <w:t xml:space="preserve"> </w:t>
      </w:r>
      <w:r w:rsidR="00B97FB3">
        <w:fldChar w:fldCharType="begin"/>
      </w:r>
      <w:r w:rsidR="00B97FB3">
        <w:instrText xml:space="preserve"> REF _Ref83300490 \r \h </w:instrText>
      </w:r>
      <w:r w:rsidR="00B97FB3">
        <w:fldChar w:fldCharType="separate"/>
      </w:r>
      <w:r w:rsidR="005C02C1">
        <w:t>15.4(g)</w:t>
      </w:r>
      <w:r w:rsidR="00B97FB3">
        <w:fldChar w:fldCharType="end"/>
      </w:r>
      <w:r w:rsidRPr="002D234A">
        <w:t>. V</w:t>
      </w:r>
      <w:r>
        <w:t> případě, že je zkouška opakována, opakuje se znovu v plném rozsahu a k výsledkům první zkoušky se nepřihlíží</w:t>
      </w:r>
      <w:r w:rsidR="007D33FA">
        <w:t>.</w:t>
      </w:r>
      <w:bookmarkEnd w:id="27"/>
    </w:p>
    <w:p w14:paraId="03E601E8" w14:textId="220B6B55" w:rsidR="00E56D56" w:rsidRPr="00E56D56" w:rsidRDefault="007D33FA" w:rsidP="00C01BE3">
      <w:pPr>
        <w:pStyle w:val="Clanek11"/>
      </w:pPr>
      <w:bookmarkStart w:id="28" w:name="_Ref83232020"/>
      <w:r>
        <w:t xml:space="preserve">Prodávající je povinen do </w:t>
      </w:r>
      <w:r w:rsidR="004220D1">
        <w:t>čtyř (</w:t>
      </w:r>
      <w:r>
        <w:t>4</w:t>
      </w:r>
      <w:r w:rsidR="004220D1">
        <w:t>)</w:t>
      </w:r>
      <w:r>
        <w:t xml:space="preserve"> měsíců ode dne účinnosti Smlouvy předvést Kupujícímu </w:t>
      </w:r>
      <w:r w:rsidR="00CB1F14">
        <w:t xml:space="preserve">a Zadavateli </w:t>
      </w:r>
      <w:r>
        <w:t xml:space="preserve">model zamýšleného řešení dvojsedadel, vč. řešení </w:t>
      </w:r>
      <w:proofErr w:type="spellStart"/>
      <w:r>
        <w:t>cantileveru</w:t>
      </w:r>
      <w:proofErr w:type="spellEnd"/>
      <w:r>
        <w:t xml:space="preserve">, s uspořádáním za sebou a proti sobě v měřítku 1:1, přičemž Prodávající v rámci modelu předvede minimálně 4 typy sedaček, a to vždy minimálně 2 typy od dvou různých výrobců, které splňují všechny požadavky </w:t>
      </w:r>
      <w:r w:rsidR="00AC69A4">
        <w:t>Kupujícího</w:t>
      </w:r>
      <w:r>
        <w:t xml:space="preserve"> (včetně požadovaných roztečí). Předvedení modelu dle předchozí věty se může uskutečnit ve</w:t>
      </w:r>
      <w:r w:rsidR="00E64AAB">
        <w:t> </w:t>
      </w:r>
      <w:r>
        <w:t xml:space="preserve">výrobním závodě Prodávajícího, případně jeho poddodavatele a Kupující </w:t>
      </w:r>
      <w:r w:rsidR="00CB1F14">
        <w:t xml:space="preserve">a zadavatel </w:t>
      </w:r>
      <w:r>
        <w:t>bud</w:t>
      </w:r>
      <w:r w:rsidR="00CB1F14">
        <w:t>ou</w:t>
      </w:r>
      <w:r>
        <w:t xml:space="preserve"> na předvedení modelu pozván</w:t>
      </w:r>
      <w:r w:rsidR="00CB1F14">
        <w:t>i</w:t>
      </w:r>
      <w:r>
        <w:t xml:space="preserve"> nejpozději </w:t>
      </w:r>
      <w:r w:rsidR="00AE417A">
        <w:t>deset (</w:t>
      </w:r>
      <w:r>
        <w:t>10</w:t>
      </w:r>
      <w:r w:rsidR="00AE417A">
        <w:t>)</w:t>
      </w:r>
      <w:r>
        <w:t xml:space="preserve"> dní předem. Kupující Prodávajícímu nejpozději do </w:t>
      </w:r>
      <w:r w:rsidR="00AE417A">
        <w:t>dvaceti (</w:t>
      </w:r>
      <w:r>
        <w:t>20</w:t>
      </w:r>
      <w:r w:rsidR="00AE417A">
        <w:t>)</w:t>
      </w:r>
      <w:r>
        <w:t xml:space="preserve"> dnů ode dne předvedení modelu písemně sdělí volbu typu sedačky. Kupující současně </w:t>
      </w:r>
      <w:r w:rsidR="00E56D56">
        <w:t>upřesní</w:t>
      </w:r>
      <w:r>
        <w:t xml:space="preserve"> požadavky na provedení </w:t>
      </w:r>
      <w:r>
        <w:rPr>
          <w:iCs w:val="0"/>
        </w:rPr>
        <w:t xml:space="preserve">vysvětlujících tabulek umístěných v interiéru </w:t>
      </w:r>
      <w:r w:rsidR="00CD731C">
        <w:rPr>
          <w:iCs w:val="0"/>
        </w:rPr>
        <w:t>Jednotek</w:t>
      </w:r>
      <w:r>
        <w:rPr>
          <w:iCs w:val="0"/>
        </w:rPr>
        <w:t xml:space="preserve"> a informačních bannerů, které budou umístěny na jejich venkovním </w:t>
      </w:r>
      <w:r w:rsidRPr="002D234A">
        <w:rPr>
          <w:iCs w:val="0"/>
        </w:rPr>
        <w:t xml:space="preserve">plášti dle </w:t>
      </w:r>
      <w:r w:rsidR="00947918" w:rsidRPr="002D234A">
        <w:rPr>
          <w:iCs w:val="0"/>
        </w:rPr>
        <w:t>Č</w:t>
      </w:r>
      <w:r w:rsidRPr="002D234A">
        <w:rPr>
          <w:iCs w:val="0"/>
        </w:rPr>
        <w:t xml:space="preserve">lánku </w:t>
      </w:r>
      <w:r w:rsidR="0043022D">
        <w:rPr>
          <w:iCs w:val="0"/>
        </w:rPr>
        <w:fldChar w:fldCharType="begin"/>
      </w:r>
      <w:r w:rsidR="0043022D">
        <w:rPr>
          <w:iCs w:val="0"/>
        </w:rPr>
        <w:instrText xml:space="preserve"> REF _Ref83223727 \r \h </w:instrText>
      </w:r>
      <w:r w:rsidR="0043022D">
        <w:rPr>
          <w:iCs w:val="0"/>
        </w:rPr>
      </w:r>
      <w:r w:rsidR="0043022D">
        <w:rPr>
          <w:iCs w:val="0"/>
        </w:rPr>
        <w:fldChar w:fldCharType="separate"/>
      </w:r>
      <w:r w:rsidR="005C02C1">
        <w:rPr>
          <w:iCs w:val="0"/>
        </w:rPr>
        <w:t>11.4</w:t>
      </w:r>
      <w:r w:rsidR="0043022D">
        <w:rPr>
          <w:iCs w:val="0"/>
        </w:rPr>
        <w:fldChar w:fldCharType="end"/>
      </w:r>
      <w:r w:rsidRPr="002D234A">
        <w:rPr>
          <w:iCs w:val="0"/>
        </w:rPr>
        <w:t xml:space="preserve"> [bu</w:t>
      </w:r>
      <w:r>
        <w:rPr>
          <w:iCs w:val="0"/>
        </w:rPr>
        <w:t>de-li</w:t>
      </w:r>
      <w:r>
        <w:t xml:space="preserve"> dodávka </w:t>
      </w:r>
      <w:r w:rsidR="00CD731C">
        <w:t>Jednotek</w:t>
      </w:r>
      <w:r>
        <w:t xml:space="preserve"> financována v rámci projektu s </w:t>
      </w:r>
      <w:r>
        <w:lastRenderedPageBreak/>
        <w:t>finanční podporou (dotací)].</w:t>
      </w:r>
      <w:bookmarkEnd w:id="28"/>
      <w:r>
        <w:rPr>
          <w:iCs w:val="0"/>
        </w:rPr>
        <w:t xml:space="preserve"> </w:t>
      </w:r>
    </w:p>
    <w:p w14:paraId="38637E96" w14:textId="140E0321" w:rsidR="00A14F8A" w:rsidRPr="00A14F8A" w:rsidRDefault="00CD731C" w:rsidP="00C01BE3">
      <w:pPr>
        <w:pStyle w:val="Clanek11"/>
      </w:pPr>
      <w:bookmarkStart w:id="29" w:name="_Ref83232720"/>
      <w:r>
        <w:t xml:space="preserve">Prodávající je povinen předložit Kupujícímu </w:t>
      </w:r>
      <w:r w:rsidR="00CB1F14">
        <w:t xml:space="preserve">a Zadavateli </w:t>
      </w:r>
      <w:r>
        <w:t>kompletní návrh řešení designu interiéru a exteriéru Jednotek nejpozději do šesti (6) měsíců ode dne výběru konkrétního typu sedačky dle předchozího odstavce, vč. virtuální prohlídky interiéru Jednotky. Konečná podoba designu interiéru a exteriéru Jednotek bude Stranami potvrzena sepsáním písemného protokolu, který bude podepsán oprávněnými zástupci obou Stran. Strany sjednávají, že o konečné podobě designu interiéru a exteriéru Jednotek a prostorového uspořádání mohou být sepsány samostatné protokoly.</w:t>
      </w:r>
      <w:bookmarkEnd w:id="29"/>
      <w:r w:rsidR="00F97302">
        <w:t xml:space="preserve"> </w:t>
      </w:r>
    </w:p>
    <w:p w14:paraId="21E33664" w14:textId="10F62B15" w:rsidR="007F48AB" w:rsidRDefault="00657681" w:rsidP="006513DA">
      <w:pPr>
        <w:pStyle w:val="Nadpis1"/>
        <w:keepLines/>
      </w:pPr>
      <w:bookmarkStart w:id="30" w:name="_Ref83226280"/>
      <w:bookmarkStart w:id="31" w:name="_Ref83229926"/>
      <w:bookmarkStart w:id="32" w:name="_Toc177634144"/>
      <w:r>
        <w:t xml:space="preserve">TECHNICKÁ </w:t>
      </w:r>
      <w:r w:rsidR="009E4C2A">
        <w:t>Dokumentace</w:t>
      </w:r>
      <w:bookmarkEnd w:id="30"/>
      <w:bookmarkEnd w:id="31"/>
      <w:bookmarkEnd w:id="32"/>
    </w:p>
    <w:p w14:paraId="24AA4D82" w14:textId="5B979BE0" w:rsidR="007F48AB" w:rsidRDefault="009E4C2A" w:rsidP="006513DA">
      <w:pPr>
        <w:pStyle w:val="Clanek11"/>
        <w:keepNext/>
        <w:keepLines/>
        <w:widowControl/>
      </w:pPr>
      <w:bookmarkStart w:id="33" w:name="_Ref83222694"/>
      <w:r>
        <w:t xml:space="preserve">Prodávající poskytne technickou dokumentaci v českém jazyce v rozsahu </w:t>
      </w:r>
      <w:r w:rsidRPr="00B26327">
        <w:t xml:space="preserve">a způsobem dle </w:t>
      </w:r>
      <w:r w:rsidR="00822A73" w:rsidRPr="00B26327">
        <w:t>Přílo</w:t>
      </w:r>
      <w:r w:rsidRPr="00B26327">
        <w:t>hy č. 3 u částí dokumentace dle</w:t>
      </w:r>
      <w:r w:rsidR="00AB52E4" w:rsidRPr="00B26327">
        <w:t xml:space="preserve"> </w:t>
      </w:r>
      <w:r w:rsidR="00947918" w:rsidRPr="00B26327">
        <w:t>Č</w:t>
      </w:r>
      <w:r w:rsidR="00AB52E4" w:rsidRPr="00B26327">
        <w:t xml:space="preserve">lánku </w:t>
      </w:r>
      <w:r w:rsidR="00CF7F51">
        <w:t>5.1</w:t>
      </w:r>
      <w:r w:rsidR="00CF7F51">
        <w:fldChar w:fldCharType="begin"/>
      </w:r>
      <w:r w:rsidR="00CF7F51">
        <w:instrText xml:space="preserve"> REF _Ref83225744 \r \h </w:instrText>
      </w:r>
      <w:r w:rsidR="00CF7F51">
        <w:fldChar w:fldCharType="separate"/>
      </w:r>
      <w:r w:rsidR="005C02C1">
        <w:t>(a)</w:t>
      </w:r>
      <w:r w:rsidR="00CF7F51">
        <w:fldChar w:fldCharType="end"/>
      </w:r>
      <w:r w:rsidR="00AB52E4" w:rsidRPr="00B26327">
        <w:t xml:space="preserve"> a </w:t>
      </w:r>
      <w:r w:rsidR="00CF7F51">
        <w:fldChar w:fldCharType="begin"/>
      </w:r>
      <w:r w:rsidR="00CF7F51">
        <w:instrText xml:space="preserve"> REF _Ref83225760 \r \h </w:instrText>
      </w:r>
      <w:r w:rsidR="00CF7F51">
        <w:fldChar w:fldCharType="separate"/>
      </w:r>
      <w:r w:rsidR="005C02C1">
        <w:t>(b)</w:t>
      </w:r>
      <w:r w:rsidR="00CF7F51">
        <w:fldChar w:fldCharType="end"/>
      </w:r>
      <w:r w:rsidR="00CF7F51">
        <w:t xml:space="preserve"> </w:t>
      </w:r>
      <w:r w:rsidRPr="00B26327">
        <w:t xml:space="preserve">a </w:t>
      </w:r>
      <w:r w:rsidR="00822A73" w:rsidRPr="00B26327">
        <w:t>Přílo</w:t>
      </w:r>
      <w:r w:rsidRPr="00B26327">
        <w:t>hy č. 7 u části dok</w:t>
      </w:r>
      <w:r>
        <w:t xml:space="preserve">umentace dle </w:t>
      </w:r>
      <w:r w:rsidR="00947918">
        <w:t>Č</w:t>
      </w:r>
      <w:r w:rsidR="00AB52E4">
        <w:t>lánku 5.1</w:t>
      </w:r>
      <w:r w:rsidR="000B5340">
        <w:fldChar w:fldCharType="begin"/>
      </w:r>
      <w:r w:rsidR="000B5340">
        <w:instrText xml:space="preserve"> REF _Ref83225813 \r \h </w:instrText>
      </w:r>
      <w:r w:rsidR="000B5340">
        <w:fldChar w:fldCharType="separate"/>
      </w:r>
      <w:r w:rsidR="005C02C1">
        <w:t>(c)</w:t>
      </w:r>
      <w:r w:rsidR="000B5340">
        <w:fldChar w:fldCharType="end"/>
      </w:r>
      <w:r>
        <w:t xml:space="preserve"> (dále jen „</w:t>
      </w:r>
      <w:r w:rsidRPr="009E4C2A">
        <w:rPr>
          <w:b/>
          <w:iCs w:val="0"/>
        </w:rPr>
        <w:t>Technická dokumentace</w:t>
      </w:r>
      <w:r>
        <w:t>“). Technickou dokumentací se rozumí:</w:t>
      </w:r>
      <w:bookmarkEnd w:id="33"/>
    </w:p>
    <w:p w14:paraId="636DD007" w14:textId="051998D3" w:rsidR="009E4C2A" w:rsidRDefault="009E4C2A" w:rsidP="009E4C2A">
      <w:pPr>
        <w:pStyle w:val="Claneka"/>
      </w:pPr>
      <w:bookmarkStart w:id="34" w:name="_Ref83225744"/>
      <w:r>
        <w:t>průvodní dokumentace včetně předepsaných průkazů způsobilosti</w:t>
      </w:r>
      <w:r w:rsidR="00521D8F">
        <w:t>, které mohou být nahrazeny zápisem do veřejného registru</w:t>
      </w:r>
      <w:r>
        <w:t xml:space="preserve"> podle zvláštních právních předpisů,</w:t>
      </w:r>
      <w:bookmarkEnd w:id="34"/>
    </w:p>
    <w:p w14:paraId="580F99A6" w14:textId="129FDAF6" w:rsidR="009E4C2A" w:rsidRDefault="009E4C2A" w:rsidP="009E4C2A">
      <w:pPr>
        <w:pStyle w:val="Claneka"/>
      </w:pPr>
      <w:bookmarkStart w:id="35" w:name="_Ref83225760"/>
      <w:r>
        <w:t>provozní dokumentace, a</w:t>
      </w:r>
      <w:bookmarkEnd w:id="35"/>
    </w:p>
    <w:p w14:paraId="6E40E5EB" w14:textId="65D21528" w:rsidR="009E4C2A" w:rsidRDefault="009E4C2A" w:rsidP="009E4C2A">
      <w:pPr>
        <w:pStyle w:val="Claneka"/>
      </w:pPr>
      <w:bookmarkStart w:id="36" w:name="_Ref83225813"/>
      <w:r>
        <w:t xml:space="preserve">technický popis a technické výkresy </w:t>
      </w:r>
      <w:r w:rsidR="008A62FC">
        <w:t>Jednotek</w:t>
      </w:r>
      <w:r>
        <w:t xml:space="preserve"> a veškerých dílů potřebných k zajištění veškerých oprav, údržby, čištění a provádění jiných činností, které na základě Smlouvy na full-service na </w:t>
      </w:r>
      <w:r w:rsidR="00BA5E81">
        <w:t>Jednotkách</w:t>
      </w:r>
      <w:r>
        <w:t xml:space="preserve"> zajišťuje Prodávající (dále jen „</w:t>
      </w:r>
      <w:r w:rsidRPr="009E4C2A">
        <w:rPr>
          <w:b/>
          <w:iCs/>
        </w:rPr>
        <w:t>úschovní dokumentace</w:t>
      </w:r>
      <w:r>
        <w:t>“).</w:t>
      </w:r>
      <w:bookmarkEnd w:id="36"/>
    </w:p>
    <w:p w14:paraId="78B77D75" w14:textId="7514F08F" w:rsidR="009E4C2A" w:rsidRDefault="009E4C2A" w:rsidP="007F6CD0">
      <w:pPr>
        <w:pStyle w:val="Claneka"/>
        <w:keepLines w:val="0"/>
        <w:numPr>
          <w:ilvl w:val="0"/>
          <w:numId w:val="0"/>
        </w:numPr>
        <w:ind w:left="567"/>
      </w:pPr>
      <w:r>
        <w:t xml:space="preserve">Úschovní dokumentace bude do </w:t>
      </w:r>
      <w:r w:rsidR="00360B76">
        <w:t>čtyřiceti (</w:t>
      </w:r>
      <w:r>
        <w:t>40</w:t>
      </w:r>
      <w:r w:rsidR="00360B76">
        <w:t>)</w:t>
      </w:r>
      <w:r>
        <w:t xml:space="preserve"> dnů ode dne dodání první </w:t>
      </w:r>
      <w:r w:rsidR="00BA7100">
        <w:t>Jednotky</w:t>
      </w:r>
      <w:r>
        <w:t xml:space="preserve"> na základě úschovní smlouvy, uzavřené současně s touto Smlouvou mezi Kupujícím, Prodávajícím a notářem se sídlem v České republice vybraným Prodávajícím, uložena v notářské úschově. Za</w:t>
      </w:r>
      <w:r w:rsidR="00BC6CD4">
        <w:t> </w:t>
      </w:r>
      <w:r>
        <w:t>účelem uzavření smlouvy o notářské úschově vyzve Prodávající v dostatečném předstihu Kupujícího k poskytnutí nezbytné součinnosti, kterou je Kupující povinen poskytnout. Před</w:t>
      </w:r>
      <w:r w:rsidR="005136DC">
        <w:t> </w:t>
      </w:r>
      <w:r>
        <w:t xml:space="preserve">odevzdáním úschovní dokumentace do notářské úschovy Prodávající Kupujícímu umožní do úschovní dokumentace nahlédnout v rozsahu dostatečném pro ověření správnosti a úplnosti úschovní dokumentace, minimálně však v rozsahu </w:t>
      </w:r>
      <w:r w:rsidR="004F7F62">
        <w:t>deseti (</w:t>
      </w:r>
      <w:r>
        <w:t>10</w:t>
      </w:r>
      <w:r w:rsidR="004F7F62">
        <w:t>)</w:t>
      </w:r>
      <w:r>
        <w:t xml:space="preserve"> pracovních dní, a to v sídle Kupujícího či na jiném místě určeném Kupujícím, a to za přítomnosti zástupce Prodávajícího, pokud si to Prodávajícího písemně předem vymíní. Prodávající bere na vědomí, že Kupující je ověřením správnosti a úplnosti úschovní dokumentace oprávněn pověřit třetí osobu, kterou Kupující smlouvou o mlčenlivosti zaváže k mlčenlivosti o všech skutečnostech, </w:t>
      </w:r>
      <w:r w:rsidRPr="00B26327">
        <w:t>které se při</w:t>
      </w:r>
      <w:r w:rsidR="00954931">
        <w:t> </w:t>
      </w:r>
      <w:r w:rsidRPr="00B26327">
        <w:t xml:space="preserve">ověření správnosti a úplnosti úschovní dokumentace dozví (smlouva o mlčenlivosti </w:t>
      </w:r>
      <w:proofErr w:type="gramStart"/>
      <w:r w:rsidRPr="00B26327">
        <w:t>tvoří</w:t>
      </w:r>
      <w:proofErr w:type="gramEnd"/>
      <w:r w:rsidRPr="00B26327">
        <w:t xml:space="preserve"> </w:t>
      </w:r>
      <w:r w:rsidR="00822A73" w:rsidRPr="00B26327">
        <w:t>Přílo</w:t>
      </w:r>
      <w:r w:rsidRPr="00B26327">
        <w:t>hu č. 8). Kupující nemůže ověřením správnosti a úplnosti úschovní dokumentace pověřit osobu</w:t>
      </w:r>
      <w:r>
        <w:t xml:space="preserve"> v zaměstnaneckém či jiném obdobném poměru u konkurenta Prodávajícího na trhu s</w:t>
      </w:r>
      <w:r w:rsidR="00C01D51">
        <w:t> </w:t>
      </w:r>
      <w:r>
        <w:t>kolejovými vozidly. Při ověření správnosti a úplnosti úschovní dokumentace nemohou být pořizovány žádné kopie, výpisy a jiné reprodukce zachycující obsah úschovní dokumentace.</w:t>
      </w:r>
    </w:p>
    <w:p w14:paraId="639852EA" w14:textId="3F5D8BB8" w:rsidR="009E4C2A" w:rsidRDefault="009E4C2A" w:rsidP="007F6CD0">
      <w:pPr>
        <w:pStyle w:val="Clanek11"/>
        <w:keepLines/>
        <w:widowControl/>
      </w:pPr>
      <w:r>
        <w:t>Za doby trvání Smlouvy na full-service má Kupující právo Technickou dokumentaci užívat za</w:t>
      </w:r>
      <w:r w:rsidR="00333FCB">
        <w:t> </w:t>
      </w:r>
      <w:r>
        <w:t xml:space="preserve">účelem provozu </w:t>
      </w:r>
      <w:r w:rsidR="009405DD">
        <w:t>Jednotek</w:t>
      </w:r>
      <w:r w:rsidR="005469ED">
        <w:t>.</w:t>
      </w:r>
    </w:p>
    <w:p w14:paraId="2E4AE485" w14:textId="3AF644D0" w:rsidR="009E4C2A" w:rsidRDefault="009E4C2A" w:rsidP="00D56EE7">
      <w:pPr>
        <w:pStyle w:val="Clanek11"/>
        <w:widowControl/>
      </w:pPr>
      <w:r>
        <w:t>Jestliže dojde ke skončení Smlouvy na full-service</w:t>
      </w:r>
      <w:r w:rsidR="009405DD">
        <w:t>, včetně</w:t>
      </w:r>
      <w:r w:rsidR="004C0086">
        <w:t xml:space="preserve"> skončení Smlouvy na full-service uplynutím doby, na kterou byla uzavřena,</w:t>
      </w:r>
      <w:r w:rsidR="009405DD">
        <w:t xml:space="preserve"> </w:t>
      </w:r>
      <w:r w:rsidR="004C0086">
        <w:t xml:space="preserve">včetně </w:t>
      </w:r>
      <w:r w:rsidR="009405DD">
        <w:t xml:space="preserve">uplynutí doby poskytování záruky za jakost dle čl. </w:t>
      </w:r>
      <w:r w:rsidR="009405DD">
        <w:fldChar w:fldCharType="begin"/>
      </w:r>
      <w:r w:rsidR="009405DD">
        <w:instrText xml:space="preserve"> REF _Ref89419862 \r \h </w:instrText>
      </w:r>
      <w:r w:rsidR="009405DD">
        <w:fldChar w:fldCharType="separate"/>
      </w:r>
      <w:r w:rsidR="005C02C1">
        <w:t>8</w:t>
      </w:r>
      <w:r w:rsidR="009405DD">
        <w:fldChar w:fldCharType="end"/>
      </w:r>
      <w:r w:rsidR="009405DD">
        <w:t xml:space="preserve"> této Smlouvy,</w:t>
      </w:r>
      <w:r>
        <w:t xml:space="preserve"> a údržbu, opravy</w:t>
      </w:r>
      <w:r w:rsidR="004C0086">
        <w:t>,</w:t>
      </w:r>
      <w:r>
        <w:t xml:space="preserve"> a rekonstrukce/modernizace </w:t>
      </w:r>
      <w:r w:rsidR="00E3350C">
        <w:t>Jednotek</w:t>
      </w:r>
      <w:r>
        <w:t xml:space="preserve"> bude pro Kupujícího zajišťovat třetí osoba (dále jen „</w:t>
      </w:r>
      <w:r w:rsidRPr="009E4C2A">
        <w:rPr>
          <w:b/>
          <w:iCs w:val="0"/>
        </w:rPr>
        <w:t>nový poskytovatel FS</w:t>
      </w:r>
      <w:r>
        <w:t>“), je Kupující oprávněn za tímto účelem takové osobě poskytnout potřebnou část Technické dokumentace, a to včetně úschovní dokumentace, která mu bude vydána z notářské úschovy. Kupující, resp. nový poskytovatel FS, bude v případě skončení Smlouvy na full-service na</w:t>
      </w:r>
      <w:r w:rsidR="002B60D3">
        <w:t> </w:t>
      </w:r>
      <w:r>
        <w:t xml:space="preserve">základě licence, či podlicence udělené Prodávajícím oprávněn použít Technickou dokumentaci pouze takovým způsobem, aby Kupující, případně nový poskytovatel FS, byli schopni vykonávat full-service činnosti v rozsahu stanoveném ve Smlouvě na full-service. Příslušná licence či podlicence k Technické dokumentaci dle předchozí věty, opravňuje Kupujícího, nového poskytovatele FS, k užívání Technické dokumentace pouze pro účely provozu, diagnostiky, údržby a oprav </w:t>
      </w:r>
      <w:r w:rsidR="009405DD">
        <w:t>Jednotek</w:t>
      </w:r>
      <w:r>
        <w:t xml:space="preserve">, což zahrnuje rovněž její rekompilaci, rozmnožování tiskařskou či reprografickou technikou, ukládání na </w:t>
      </w:r>
      <w:r>
        <w:lastRenderedPageBreak/>
        <w:t xml:space="preserve">externí úložiště, v paměti počítače, ukládání v intranetové síti Kupujícího, vytvoření jedné bezpečnostní kopie na každém počítačovém stanovišti využívaném za účelem provozu, diagnostiky, údržby a oprav </w:t>
      </w:r>
      <w:r w:rsidR="00163CAC">
        <w:t>Jednotek</w:t>
      </w:r>
      <w:r>
        <w:t xml:space="preserve">. Kupující bude oprávněn jakoukoli součást Technické dokumentace upravovat, zpracovávat, překládat či měnit, a toto oprávnění se vztahuje i na nového poskytovatele FS, avšak stále jen za předpokladu, že se tak děje v přímé souvislosti s provozem, diagnostikou, údržbami a opravami </w:t>
      </w:r>
      <w:r w:rsidR="00163CAC">
        <w:t>Jednotek</w:t>
      </w:r>
      <w:r>
        <w:t>.</w:t>
      </w:r>
    </w:p>
    <w:p w14:paraId="7921A987" w14:textId="5A507720" w:rsidR="009E4C2A" w:rsidRDefault="009E0594" w:rsidP="007F6CD0">
      <w:pPr>
        <w:pStyle w:val="Clanek11"/>
        <w:widowControl/>
      </w:pPr>
      <w:r>
        <w:t xml:space="preserve">Jestliže dojde ke skončení Smlouvy na full-service, je Kupující oprávněn poskytnout/zpřístupnit nezbytnou část Technické dokumentace jako součást zadávací dokumentace v jakémkoli řízení na opravy, údržbu, modernizaci/rekonstrukci </w:t>
      </w:r>
      <w:r w:rsidR="003479F4">
        <w:t>Jednotek</w:t>
      </w:r>
      <w:r>
        <w:t>. Kupující vždy poskytnutí takové dokumentace podmíní uzavřením smlouvy o mlčenlivosti, ve které dodavatele zaváže k využití příslušné části dokumentace pouze v rozsahu nezbytném pro naplnění účelu, pro který byla poskytnuta. Současně Kupující třetí osobu vždy zaváže, že tato po dokončení plnění pro</w:t>
      </w:r>
      <w:r w:rsidR="00657459">
        <w:t> </w:t>
      </w:r>
      <w:r>
        <w:t xml:space="preserve">Kupujícího či v případě svého neúspěchu v příslušném řízení, kde byla část Technické dokumentace poskytnuta, vrátí předanou Technickou dokumentaci Kupujícímu a </w:t>
      </w:r>
      <w:proofErr w:type="gramStart"/>
      <w:r>
        <w:t>zničí</w:t>
      </w:r>
      <w:proofErr w:type="gramEnd"/>
      <w:r>
        <w:t xml:space="preserve"> veškeré případné kopie, ať už v listinné či elektronické podobě. Souhlasy (licence) k předmětům práv duševního vlastnictví dle </w:t>
      </w:r>
      <w:r w:rsidR="00EE1527">
        <w:t xml:space="preserve">tohoto </w:t>
      </w:r>
      <w:r w:rsidR="00947918">
        <w:t>Č</w:t>
      </w:r>
      <w:r>
        <w:t xml:space="preserve">lánků </w:t>
      </w:r>
      <w:r w:rsidR="00EE1527">
        <w:fldChar w:fldCharType="begin"/>
      </w:r>
      <w:r w:rsidR="00EE1527">
        <w:instrText xml:space="preserve"> REF _Ref83226280 \r \h </w:instrText>
      </w:r>
      <w:r w:rsidR="00EE1527">
        <w:fldChar w:fldCharType="separate"/>
      </w:r>
      <w:r w:rsidR="005C02C1">
        <w:t>5</w:t>
      </w:r>
      <w:r w:rsidR="00EE1527">
        <w:fldChar w:fldCharType="end"/>
      </w:r>
      <w:r>
        <w:t xml:space="preserve"> jsou územně omezené na území České republiky a úplata za jejich udělení je součástí kupní ceny.</w:t>
      </w:r>
    </w:p>
    <w:p w14:paraId="569859B8" w14:textId="067ACFFA" w:rsidR="009E0594" w:rsidRDefault="009E0594" w:rsidP="007F6CD0">
      <w:pPr>
        <w:pStyle w:val="Clanek11"/>
        <w:widowControl/>
      </w:pPr>
      <w:bookmarkStart w:id="37" w:name="_Ref83232645"/>
      <w:r>
        <w:t xml:space="preserve">Technická dokumentace v rozsahu stanoveném touto Smlouvou bude dokumentací řízenou, tzn. Prodávající musí v důsledku jím vyvolaných změn, popř. změn provedených na základě dohody Prodávajícího a Kupujícího zajišťovat aktualizaci dokumentace formou změnového řízení, včetně úschovní dokumentace dle </w:t>
      </w:r>
      <w:r w:rsidR="00947918">
        <w:t>Č</w:t>
      </w:r>
      <w:r>
        <w:t xml:space="preserve">lánku </w:t>
      </w:r>
      <w:r w:rsidR="00306A75">
        <w:fldChar w:fldCharType="begin"/>
      </w:r>
      <w:r w:rsidR="00306A75">
        <w:instrText xml:space="preserve"> REF _Ref83222694 \r \h </w:instrText>
      </w:r>
      <w:r w:rsidR="00306A75">
        <w:fldChar w:fldCharType="separate"/>
      </w:r>
      <w:r w:rsidR="005C02C1">
        <w:t>5.1</w:t>
      </w:r>
      <w:r w:rsidR="00306A75">
        <w:fldChar w:fldCharType="end"/>
      </w:r>
      <w:r>
        <w:t xml:space="preserve">, a to po dobu nejméně </w:t>
      </w:r>
      <w:r w:rsidR="00306A75">
        <w:t>třicet (</w:t>
      </w:r>
      <w:r>
        <w:t>30</w:t>
      </w:r>
      <w:r w:rsidR="00306A75">
        <w:t>)</w:t>
      </w:r>
      <w:r>
        <w:t xml:space="preserve"> let od dodání poslední </w:t>
      </w:r>
      <w:r w:rsidR="0057317E">
        <w:t>Jednotky</w:t>
      </w:r>
      <w:r>
        <w:t xml:space="preserve"> podle </w:t>
      </w:r>
      <w:r w:rsidR="00947918">
        <w:t>Č</w:t>
      </w:r>
      <w:r>
        <w:t xml:space="preserve">lánku </w:t>
      </w:r>
      <w:r w:rsidR="00CA6CC8">
        <w:fldChar w:fldCharType="begin"/>
      </w:r>
      <w:r w:rsidR="00CA6CC8">
        <w:instrText xml:space="preserve"> REF _Ref83222228 \r \h </w:instrText>
      </w:r>
      <w:r w:rsidR="00CA6CC8">
        <w:fldChar w:fldCharType="separate"/>
      </w:r>
      <w:r w:rsidR="005C02C1">
        <w:t>2.1</w:t>
      </w:r>
      <w:r w:rsidR="00CA6CC8">
        <w:fldChar w:fldCharType="end"/>
      </w:r>
      <w:r>
        <w:t xml:space="preserve">. Schválené změny budou předávány formou písemných změnových hlášení Kupujícímu zaslaných nejpozději do </w:t>
      </w:r>
      <w:r w:rsidR="00CA6CC8">
        <w:t>dvou (</w:t>
      </w:r>
      <w:r>
        <w:t>2</w:t>
      </w:r>
      <w:r w:rsidR="00CA6CC8">
        <w:t>)</w:t>
      </w:r>
      <w:r>
        <w:t xml:space="preserve"> měsíců od provedení změny. Týká-li se změna úschovní dokumentace, má Prodávající povinnost ve lhůtě dle předchozí věty na své náklady zajistit odpovídající aktualizaci úschovní dokumentace, informovat o tom písemně Kupujícího a umožnit Kupujícímu kontrolu ověření správnosti a úplnosti aktualizované úschovní dokumentace, minimálně však v rozsahu </w:t>
      </w:r>
      <w:r w:rsidR="0027569B">
        <w:t>deset (</w:t>
      </w:r>
      <w:r>
        <w:t>10</w:t>
      </w:r>
      <w:r w:rsidR="0027569B">
        <w:t>)</w:t>
      </w:r>
      <w:r>
        <w:t xml:space="preserve"> pracovních dní. Prodávající bere na vědomí, že Kupující je ověřením správnosti a úplnosti aktualizované úschovní dokumentace oprávněn pověřit třetí osobu, kterou je povinen zavázat k mlčenlivosti v rozsahu dle </w:t>
      </w:r>
      <w:r w:rsidR="00947918">
        <w:t>Č</w:t>
      </w:r>
      <w:r>
        <w:t>lánku</w:t>
      </w:r>
      <w:r w:rsidR="00384EC0">
        <w:t xml:space="preserve"> </w:t>
      </w:r>
      <w:r w:rsidR="00A855B0">
        <w:fldChar w:fldCharType="begin"/>
      </w:r>
      <w:r w:rsidR="00A855B0">
        <w:instrText xml:space="preserve"> REF _Ref83222694 \r \h </w:instrText>
      </w:r>
      <w:r w:rsidR="00A855B0">
        <w:fldChar w:fldCharType="separate"/>
      </w:r>
      <w:r w:rsidR="005C02C1">
        <w:t>5.1</w:t>
      </w:r>
      <w:r w:rsidR="00A855B0">
        <w:fldChar w:fldCharType="end"/>
      </w:r>
      <w:r>
        <w:t xml:space="preserve"> (Kupující ověřením nemůže pověřit osobu v zaměstnaneckém či jiném obdobném poměru u konkurenta Prodávajícího na trhu s kolejovými vozidly). V případě, že jakákoli třetí osoba provede bez</w:t>
      </w:r>
      <w:r w:rsidR="00A855B0">
        <w:t> </w:t>
      </w:r>
      <w:r>
        <w:t xml:space="preserve">souhlasu Prodávajícího na předaných </w:t>
      </w:r>
      <w:r w:rsidR="00253192">
        <w:t>Jednotkách</w:t>
      </w:r>
      <w:r>
        <w:t xml:space="preserve"> jakoukoli změnu, která bude mít za následek nutnost změny Technické dokumentace, Prodávající není povinen zajistit aktualizaci zohledňující takovou změnu a povinnost zajišťovat aktualizaci dokumentace formou změnového řízení zaniká pro tu část dokumentace touto změnou dotčenou; uvedené se nevztahuje na situace, kdy je změna prováděna na základě této Smlouvy, případně s písemným souhlasem Prodávajícího. Úplata za</w:t>
      </w:r>
      <w:r w:rsidR="00AC4435">
        <w:t> </w:t>
      </w:r>
      <w:r>
        <w:t>aktualizaci dokumentace dle tohoto odstavce je již zahrnuta v kupní ceně</w:t>
      </w:r>
      <w:r w:rsidR="00384EC0">
        <w:t>.</w:t>
      </w:r>
      <w:bookmarkEnd w:id="37"/>
    </w:p>
    <w:p w14:paraId="5E3CCDA7" w14:textId="69D397A9" w:rsidR="00384EC0" w:rsidRDefault="00384EC0" w:rsidP="00EA485B">
      <w:pPr>
        <w:pStyle w:val="Clanek11"/>
        <w:widowControl/>
      </w:pPr>
      <w:r>
        <w:t xml:space="preserve">Prodávající se zavazuje, že poskytnutá Technická dokumentace bude odpovídat podobě </w:t>
      </w:r>
      <w:r w:rsidR="00C95B38">
        <w:t>Jednotky</w:t>
      </w:r>
      <w:r>
        <w:t xml:space="preserve"> v den předání t</w:t>
      </w:r>
      <w:r w:rsidR="00C95B38">
        <w:t>éto</w:t>
      </w:r>
      <w:r>
        <w:t xml:space="preserve"> </w:t>
      </w:r>
      <w:r w:rsidR="00C95B38">
        <w:t>Jednotky</w:t>
      </w:r>
      <w:r>
        <w:t xml:space="preserve"> Kupujícímu. V případě dodatečně zjištěných neshod v Technické dokumentaci jsou </w:t>
      </w:r>
      <w:r w:rsidR="001C6EF6">
        <w:t>S</w:t>
      </w:r>
      <w:r>
        <w:t>trany povinny se sejít za účelem jejich vyjasnění. Prodávající je následně povinen neshody odstranit v přiměřené lhůtě stanovené Kupujícím.</w:t>
      </w:r>
    </w:p>
    <w:p w14:paraId="3B1D41C4" w14:textId="144E5FCE" w:rsidR="00384EC0" w:rsidRDefault="00384EC0" w:rsidP="00EA485B">
      <w:pPr>
        <w:pStyle w:val="Clanek11"/>
        <w:widowControl/>
      </w:pPr>
      <w:r>
        <w:t>Právo Kupujícího převést kter</w:t>
      </w:r>
      <w:r w:rsidR="00B926F8">
        <w:t>ou</w:t>
      </w:r>
      <w:r>
        <w:t xml:space="preserve">koliv z </w:t>
      </w:r>
      <w:r w:rsidR="00B926F8">
        <w:t>Jednotek</w:t>
      </w:r>
      <w:r>
        <w:t xml:space="preserve"> na třetí osobu není touto Smlouvou nijak dotčeno ani omezeno, nesmí se však jednat o konkurenta Prodávajícího na trhu s kolejovými vozidly. Zároveň s převodem </w:t>
      </w:r>
      <w:r w:rsidR="00531308">
        <w:t>Jednotek</w:t>
      </w:r>
      <w:r>
        <w:t xml:space="preserve"> je Kupující oprávněn převést (postoupit) veškerá svá práva k Technické dokumentaci, jakož i k veškerým jiným předmětům práv duševního vlastnictví, která mu Prodávající touto Smlouvou udělil, případně příslušnou část takových práv, a Prodávající tímto s takovým převodem (postoupením) uděluje Kupujícímu svůj souhlas za předpokladu smluvního zavázání třetí osoby k respektování sjednaného účelu užívání práv k Technické dokumentaci, tj. výlučně k provozu, diagnostice, údržbě a opravám </w:t>
      </w:r>
      <w:r w:rsidR="00E3350C">
        <w:t>Jednotek</w:t>
      </w:r>
      <w:r>
        <w:t xml:space="preserve">. Pro vyloučení pochybností je tedy Kupující oprávněn za účelem realizace převodu </w:t>
      </w:r>
      <w:r w:rsidR="00E3350C">
        <w:t>Jednotky</w:t>
      </w:r>
      <w:r>
        <w:t xml:space="preserve"> postoupit veškeré licence či udělit podlicence, převést právo vlastnické a poskytnout veškeré nezbytné souhlasy ve</w:t>
      </w:r>
      <w:r w:rsidR="00AF4D23">
        <w:t> </w:t>
      </w:r>
      <w:r>
        <w:t xml:space="preserve">smyslu právních předpisů, které Prodávající Kupujícímu touto Smlouvou udělil, aniž by se </w:t>
      </w:r>
      <w:r>
        <w:lastRenderedPageBreak/>
        <w:t>k</w:t>
      </w:r>
      <w:r w:rsidR="002A0D31">
        <w:t> </w:t>
      </w:r>
      <w:r>
        <w:t>tomu vyžadovalo další svolení či vyjádření Prodávajícího. Prodávající je povinen k uvedenému poskytnout veškerou nezbytnou součinnost a požadovat případnou náhradu pouze nezbytných a účelně vynaložených nákladů.</w:t>
      </w:r>
    </w:p>
    <w:p w14:paraId="10979FAA" w14:textId="52E3923A" w:rsidR="00384EC0" w:rsidRDefault="00384EC0" w:rsidP="00EA485B">
      <w:pPr>
        <w:pStyle w:val="Clanek11"/>
        <w:widowControl/>
      </w:pPr>
      <w:r>
        <w:t>Úplata za veškeré povinnosti a za veškerá udělená práva (licence) Kupujícímu dle tohoto článku je součástí kupní ceny.</w:t>
      </w:r>
    </w:p>
    <w:p w14:paraId="7F6DAB4F" w14:textId="1DBE1491" w:rsidR="00384EC0" w:rsidRDefault="00384EC0" w:rsidP="00EA485B">
      <w:pPr>
        <w:pStyle w:val="Clanek11"/>
        <w:widowControl/>
      </w:pPr>
      <w:bookmarkStart w:id="38" w:name="_Ref83232653"/>
      <w:r>
        <w:t xml:space="preserve">Pokud Kupující z důvodu nutnosti zajištění provozování </w:t>
      </w:r>
      <w:r w:rsidR="00C04D95">
        <w:t>Jednotek</w:t>
      </w:r>
      <w:r>
        <w:t xml:space="preserve"> požádá Prodávajícího o zaslání výkresové dokumentace, která nebyla součástí Technické dokumentace a je pro danou činnost nezbytná, zašle Prodávající Kupujícímu tuto dokumentaci bezplatně, a to v termínu do </w:t>
      </w:r>
      <w:r w:rsidR="0013006E">
        <w:t>dvaceti (</w:t>
      </w:r>
      <w:r>
        <w:t>20</w:t>
      </w:r>
      <w:r w:rsidR="0013006E">
        <w:t>)</w:t>
      </w:r>
      <w:r>
        <w:t xml:space="preserve"> pracovních dnů po obdržení písemného požadavku, pokud nebude mezi </w:t>
      </w:r>
      <w:r w:rsidR="001C6EF6">
        <w:t>S</w:t>
      </w:r>
      <w:r>
        <w:t>tranami dohodnuto písemně jinak, a to i v případě, že příslušné činnosti zajišťuje nový poskytovatel FS.</w:t>
      </w:r>
      <w:bookmarkEnd w:id="38"/>
    </w:p>
    <w:p w14:paraId="67F8E710" w14:textId="2027B108" w:rsidR="00384EC0" w:rsidRDefault="00384EC0" w:rsidP="00EA485B">
      <w:pPr>
        <w:pStyle w:val="Clanek11"/>
        <w:widowControl/>
      </w:pPr>
      <w:r>
        <w:t>Prodávající prohlašuje, že sám je oprávněn užívat veškerá práva související s duševním vlastnictvím (včetně Technické dokumentace, práv na výkresy, patenty, software, práv k</w:t>
      </w:r>
      <w:r w:rsidR="004A66BC">
        <w:t> </w:t>
      </w:r>
      <w:r>
        <w:t>průmyslovým a užitným vzorům atd.), které se vztahují k plnění předmětu této Smlouvy, případně že má s jejich nositeli vypořádaná veškerá práva a závazky, a že neexistuje žádné omezení v</w:t>
      </w:r>
      <w:r w:rsidR="00BD49E0">
        <w:t> </w:t>
      </w:r>
      <w:r>
        <w:t xml:space="preserve">oblasti práv duševního vlastnictví, které by Prodávajícímu bránilo plnit předmět této Smlouvy, či které by bránily účelům (použití pro provoz, diagnostiku, údržby a opravy </w:t>
      </w:r>
      <w:r w:rsidR="00E3350C">
        <w:t>Jednotek</w:t>
      </w:r>
      <w:r>
        <w:t>) vyplývajícím z této Smlouvy.</w:t>
      </w:r>
    </w:p>
    <w:p w14:paraId="31BCB96D" w14:textId="234B9384" w:rsidR="00384EC0" w:rsidRDefault="00384EC0" w:rsidP="00384EC0">
      <w:pPr>
        <w:pStyle w:val="Clanek11"/>
        <w:keepNext/>
        <w:keepLines/>
        <w:widowControl/>
        <w:numPr>
          <w:ilvl w:val="0"/>
          <w:numId w:val="0"/>
        </w:numPr>
        <w:ind w:left="567"/>
      </w:pPr>
      <w:r>
        <w:t>Prodávající odškodní a ochrání Kupujícího vůči jakýmkoli nárokům jakékoli třetí strany, že jakákoli práva k Technické dokumentaci porušují jakákoli práva k duševnímu vlastnictví této třetí strany, ovšem za předpokladu, že Kupující:</w:t>
      </w:r>
    </w:p>
    <w:p w14:paraId="7B80F130" w14:textId="1B246089" w:rsidR="009E4C2A" w:rsidRPr="00384EC0" w:rsidRDefault="00384EC0" w:rsidP="00384EC0">
      <w:pPr>
        <w:pStyle w:val="Claneka"/>
      </w:pPr>
      <w:r>
        <w:rPr>
          <w:rFonts w:eastAsiaTheme="minorHAnsi"/>
          <w:color w:val="000000"/>
        </w:rPr>
        <w:t>upozorní Prodávajícího písemně s uvedením podrobností o případném porušení ihned po</w:t>
      </w:r>
      <w:r w:rsidR="00425CD9">
        <w:rPr>
          <w:rFonts w:eastAsiaTheme="minorHAnsi"/>
          <w:color w:val="000000"/>
        </w:rPr>
        <w:t> </w:t>
      </w:r>
      <w:r>
        <w:rPr>
          <w:rFonts w:eastAsiaTheme="minorHAnsi"/>
          <w:color w:val="000000"/>
        </w:rPr>
        <w:t>obdržení žaloby nebo hrozby právních kroků od třetí strany,</w:t>
      </w:r>
    </w:p>
    <w:p w14:paraId="553B23EB" w14:textId="0F4F2A7E" w:rsidR="00384EC0" w:rsidRPr="00384EC0" w:rsidRDefault="00384EC0" w:rsidP="00384EC0">
      <w:pPr>
        <w:pStyle w:val="Claneka"/>
      </w:pPr>
      <w:r>
        <w:rPr>
          <w:rFonts w:eastAsiaTheme="minorHAnsi"/>
          <w:color w:val="000000"/>
        </w:rPr>
        <w:t>vzhledem k danému nároku neučinil, ani neučiní žádné přiznání vzhledem k danému nároku ani s třetí stranou neuskuteční žádné urovnání,</w:t>
      </w:r>
    </w:p>
    <w:p w14:paraId="6B1DE45C" w14:textId="7445D0B2" w:rsidR="00384EC0" w:rsidRPr="00384EC0" w:rsidRDefault="00384EC0" w:rsidP="00384EC0">
      <w:pPr>
        <w:pStyle w:val="Claneka"/>
      </w:pPr>
      <w:r>
        <w:rPr>
          <w:rFonts w:eastAsiaTheme="minorHAnsi"/>
          <w:color w:val="000000"/>
        </w:rPr>
        <w:t>umožní Prodávajícímu, aby se postaral o obhajobu, na jeho vlastní náklady, a</w:t>
      </w:r>
    </w:p>
    <w:p w14:paraId="35643B85" w14:textId="392F2C8A" w:rsidR="00384EC0" w:rsidRPr="00384EC0" w:rsidRDefault="00384EC0" w:rsidP="00E4382F">
      <w:pPr>
        <w:pStyle w:val="Claneka"/>
      </w:pPr>
      <w:r w:rsidRPr="00384EC0">
        <w:rPr>
          <w:rFonts w:eastAsiaTheme="minorHAnsi"/>
          <w:color w:val="000000"/>
        </w:rPr>
        <w:t>ani (i) nepožádal Prodávajícího o provedení změny nebo úpravy, která je předmětem porušení, ani (</w:t>
      </w:r>
      <w:proofErr w:type="spellStart"/>
      <w:r w:rsidRPr="00384EC0">
        <w:rPr>
          <w:rFonts w:eastAsiaTheme="minorHAnsi"/>
          <w:color w:val="000000"/>
        </w:rPr>
        <w:t>ii</w:t>
      </w:r>
      <w:proofErr w:type="spellEnd"/>
      <w:r w:rsidRPr="00384EC0">
        <w:rPr>
          <w:rFonts w:eastAsiaTheme="minorHAnsi"/>
          <w:color w:val="000000"/>
        </w:rPr>
        <w:t>) neprovedl změnu nebo úpravu, která je předmětem porušení, přímo ani prostřednictvím třetí strany, bez předchozího písemného schválení Prodávajícím</w:t>
      </w:r>
      <w:r>
        <w:rPr>
          <w:rFonts w:eastAsiaTheme="minorHAnsi"/>
          <w:color w:val="000000"/>
        </w:rPr>
        <w:t>.</w:t>
      </w:r>
    </w:p>
    <w:p w14:paraId="61CC78CE" w14:textId="4D1FC33A" w:rsidR="00384EC0" w:rsidRDefault="00384EC0" w:rsidP="00384EC0">
      <w:pPr>
        <w:pStyle w:val="Clanek11"/>
        <w:numPr>
          <w:ilvl w:val="0"/>
          <w:numId w:val="0"/>
        </w:numPr>
        <w:ind w:left="567"/>
      </w:pPr>
      <w:r>
        <w:t>Prodávající na své vlastní náklady a dle svého vlastního uvážení může provést kterýkoli z těchto kroků, a to ve vzájemně odsouhlasené lhůtě:</w:t>
      </w:r>
    </w:p>
    <w:p w14:paraId="346C2A07" w14:textId="0D355280" w:rsidR="007F48AB" w:rsidRPr="00384EC0" w:rsidRDefault="00384EC0" w:rsidP="00384EC0">
      <w:pPr>
        <w:pStyle w:val="Claneka"/>
        <w:numPr>
          <w:ilvl w:val="2"/>
          <w:numId w:val="10"/>
        </w:numPr>
      </w:pPr>
      <w:r>
        <w:rPr>
          <w:rFonts w:eastAsiaTheme="minorHAnsi"/>
          <w:color w:val="000000"/>
        </w:rPr>
        <w:t>zajistit pro Kupujícího práva k užívání Technické dokumentace, nebo</w:t>
      </w:r>
    </w:p>
    <w:p w14:paraId="1C34940A" w14:textId="76F58C33" w:rsidR="007F48AB" w:rsidRDefault="00384EC0" w:rsidP="00AB52E4">
      <w:pPr>
        <w:pStyle w:val="Claneka"/>
        <w:numPr>
          <w:ilvl w:val="2"/>
          <w:numId w:val="10"/>
        </w:numPr>
      </w:pPr>
      <w:commentRangeStart w:id="39"/>
      <w:r>
        <w:rPr>
          <w:rFonts w:eastAsiaTheme="minorHAnsi"/>
          <w:color w:val="000000"/>
        </w:rPr>
        <w:t>upravit, případně nahradit Technickou dokumentaci, či její část (umožňuje-li to povaha dotčené části Technické dokumentace) tak, aby již porušení neexistovalo.</w:t>
      </w:r>
      <w:commentRangeEnd w:id="39"/>
      <w:r w:rsidR="00F65470">
        <w:rPr>
          <w:rStyle w:val="Odkaznakoment"/>
        </w:rPr>
        <w:commentReference w:id="39"/>
      </w:r>
    </w:p>
    <w:p w14:paraId="2820087E" w14:textId="4066690E" w:rsidR="00264CF1" w:rsidRPr="00D239BA" w:rsidRDefault="00AB52E4" w:rsidP="00DD2E49">
      <w:pPr>
        <w:pStyle w:val="Nadpis1"/>
        <w:rPr>
          <w:sz w:val="24"/>
        </w:rPr>
      </w:pPr>
      <w:bookmarkStart w:id="40" w:name="_Toc177634145"/>
      <w:r>
        <w:t>Záruka za plnění</w:t>
      </w:r>
      <w:bookmarkEnd w:id="40"/>
    </w:p>
    <w:p w14:paraId="6FF2A0D6" w14:textId="1F688E52" w:rsidR="00264CF1" w:rsidRDefault="00B97103" w:rsidP="00AD6152">
      <w:pPr>
        <w:pStyle w:val="Clanek11"/>
        <w:keepLines/>
        <w:widowControl/>
      </w:pPr>
      <w:bookmarkStart w:id="41" w:name="_Ref83232091"/>
      <w:commentRangeStart w:id="42"/>
      <w:r>
        <w:t xml:space="preserve">Prodávající je povinen Kupujícímu ve lhůtě </w:t>
      </w:r>
      <w:r w:rsidR="00571B82">
        <w:t>deseti (</w:t>
      </w:r>
      <w:r>
        <w:t>10</w:t>
      </w:r>
      <w:r w:rsidR="00571B82">
        <w:t>)</w:t>
      </w:r>
      <w:r>
        <w:t xml:space="preserve"> týdnů od účinnosti této Smlouvy předložit platnou a účinnou bankovní záruku (finanční záruku vystavenou bankou dle níže uvedené specifikace) za řádné plnění této Smlouvy (dále jen „</w:t>
      </w:r>
      <w:r w:rsidRPr="00B97103">
        <w:rPr>
          <w:b/>
          <w:iCs w:val="0"/>
        </w:rPr>
        <w:t>záruka za plnění</w:t>
      </w:r>
      <w:r>
        <w:t xml:space="preserve">“), </w:t>
      </w:r>
      <w:commentRangeEnd w:id="42"/>
      <w:r w:rsidR="00185DEF">
        <w:rPr>
          <w:rStyle w:val="Odkaznakoment"/>
          <w:rFonts w:cs="Times New Roman"/>
          <w:bCs w:val="0"/>
          <w:iCs w:val="0"/>
        </w:rPr>
        <w:commentReference w:id="42"/>
      </w:r>
      <w:r>
        <w:t>vydanou bankou</w:t>
      </w:r>
      <w:r w:rsidR="00021BBB">
        <w:t>, která má (v kategorii dlouhodobá bankovní depozita) minimálně</w:t>
      </w:r>
      <w:r>
        <w:t xml:space="preserve"> rating</w:t>
      </w:r>
      <w:r w:rsidR="00021BBB">
        <w:t>ovou známku stupně</w:t>
      </w:r>
      <w:r>
        <w:t xml:space="preserve"> </w:t>
      </w:r>
      <w:proofErr w:type="spellStart"/>
      <w:r>
        <w:t>Moody´s</w:t>
      </w:r>
      <w:proofErr w:type="spellEnd"/>
      <w:r>
        <w:t xml:space="preserve"> – Baa1, S&amp;P / </w:t>
      </w:r>
      <w:proofErr w:type="spellStart"/>
      <w:r>
        <w:t>Fitch</w:t>
      </w:r>
      <w:proofErr w:type="spellEnd"/>
      <w:r>
        <w:t xml:space="preserve"> – BBB+, popřípadě bankou, která splňuje uvedený rating z pohledu své mateřské společnosti v rámci bankovní skupiny. Záruka za plnění bude neodvolatelná a bezpodmínečná, znějící na částku odpovídající 25 % celkové kupní ceny bez DPH </w:t>
      </w:r>
      <w:r w:rsidR="003A666D">
        <w:t>za všechny Jednotky, jež jsou předmětem této Smlouvy</w:t>
      </w:r>
      <w:r>
        <w:t xml:space="preserve"> dle </w:t>
      </w:r>
      <w:r w:rsidR="00947918">
        <w:t>Č</w:t>
      </w:r>
      <w:r w:rsidR="00E13005">
        <w:t xml:space="preserve">lánku </w:t>
      </w:r>
      <w:r w:rsidR="00277832">
        <w:fldChar w:fldCharType="begin"/>
      </w:r>
      <w:r w:rsidR="00277832">
        <w:instrText xml:space="preserve"> REF _Ref83222228 \r \h </w:instrText>
      </w:r>
      <w:r w:rsidR="00277832">
        <w:fldChar w:fldCharType="separate"/>
      </w:r>
      <w:r w:rsidR="005C02C1">
        <w:t>2.1</w:t>
      </w:r>
      <w:r w:rsidR="00277832">
        <w:fldChar w:fldCharType="end"/>
      </w:r>
      <w:r>
        <w:t>.</w:t>
      </w:r>
      <w:bookmarkEnd w:id="41"/>
    </w:p>
    <w:p w14:paraId="7CBA768C" w14:textId="4953E05A" w:rsidR="008B40E2" w:rsidRDefault="008B40E2" w:rsidP="00EA485B">
      <w:pPr>
        <w:pStyle w:val="Clanek11"/>
        <w:widowControl/>
      </w:pPr>
      <w:commentRangeStart w:id="43"/>
      <w:r>
        <w:t xml:space="preserve">Z obsahu záruky za plnění bude jednoznačně vyplývat, že banka poskytne Kupujícímu plnění až do výše zaručené částky bez odkladu a bez námitek po obdržení první výzvy Kupujícího, a to na základě jeho sdělení, že Prodávající nesplnil řádně a včas některý svůj závazek v souvislosti s touto Smlouvou, tj. banka není oprávněna podmiňovat plnění z bankovní záruky předložením jiných dokumentů nebo prohlášení. Pro vyloučení pochybností se ujednává, že veškeré náklady spojené se zárukou za plnění nese Prodávající. Záruka za plnění bude platná minimálně do </w:t>
      </w:r>
      <w:r w:rsidR="0039073D">
        <w:lastRenderedPageBreak/>
        <w:t>DD.MM.RRRR</w:t>
      </w:r>
      <w:r>
        <w:t xml:space="preserve">.  Prodávající bere na vědomí, že zárukou za plnění musí být zajištěna rovněž náhrada případné škody vzniklé Kupujícímu ve výši neposkytnuté dotace na pořízení </w:t>
      </w:r>
      <w:r w:rsidR="00272AA3">
        <w:t>Jednotky</w:t>
      </w:r>
      <w:r>
        <w:t xml:space="preserve"> či </w:t>
      </w:r>
      <w:r w:rsidR="00272AA3">
        <w:t>Jednotek</w:t>
      </w:r>
      <w:r>
        <w:t xml:space="preserve">. Tato škoda vznikne výlučně v případě, že poskytovatel dotace označí jakýkoli výdaj (kupní cenu, či její část) vynaložený Kupujícím za nezpůsobilý z důvodu jeho zaplacení po datu </w:t>
      </w:r>
      <w:r w:rsidR="00F65470">
        <w:t>DD.MM.RRRR</w:t>
      </w:r>
      <w:r>
        <w:t xml:space="preserve"> (v případě uhrazení jakékoli části kupní ceny </w:t>
      </w:r>
      <w:r w:rsidR="003C3080">
        <w:t>Jednotky</w:t>
      </w:r>
      <w:r>
        <w:t xml:space="preserve"> po </w:t>
      </w:r>
      <w:r w:rsidR="00F65470">
        <w:t>DD.MM.RRRR</w:t>
      </w:r>
      <w:r>
        <w:t xml:space="preserve"> bude za nezpůsobilý výdaj považována celá kupní cena </w:t>
      </w:r>
      <w:r w:rsidR="003C3080">
        <w:t>Jednotky</w:t>
      </w:r>
      <w:r>
        <w:t xml:space="preserve">, a to pokud k úhradě po tomto datu došlo v důsledku prodlení Prodávajícího s dodáním </w:t>
      </w:r>
      <w:r w:rsidR="003C3080">
        <w:t>Jednotek</w:t>
      </w:r>
      <w:r>
        <w:t xml:space="preserve"> (má se za to, že kupní cena nebo její část může být Kupujícím zaplacena do </w:t>
      </w:r>
      <w:r w:rsidR="00F65470">
        <w:t>DD.MM.RRRR</w:t>
      </w:r>
      <w:r>
        <w:t xml:space="preserve">, jestliže mu Prodávající oprávněně doručí příslušnou fakturu nejpozději dne </w:t>
      </w:r>
      <w:r w:rsidR="00F65470">
        <w:t>DD.MM.RRRR</w:t>
      </w:r>
      <w:r>
        <w:t xml:space="preserve">). Vzhledem k tomu, že poskytovatel dotace má na posouzení způsobilosti či nezpůsobilosti výdajů termín do </w:t>
      </w:r>
      <w:r w:rsidR="00F65470">
        <w:t>DD.MM.RRRR</w:t>
      </w:r>
      <w:r>
        <w:t xml:space="preserve">, požaduje Kupující záruku za plnění minimálně s touto platností. Jestliže záruka za plnění nebude v českém jazyce, bude opatřena úředně ověřeným překladem (uvedené pravidlo platí i pro bankovní záruky dle </w:t>
      </w:r>
      <w:r w:rsidR="00947918" w:rsidRPr="00947918">
        <w:t>Č</w:t>
      </w:r>
      <w:r w:rsidRPr="00947918">
        <w:t>lánk</w:t>
      </w:r>
      <w:r w:rsidR="00036ECC">
        <w:t>u</w:t>
      </w:r>
      <w:r w:rsidRPr="00947918">
        <w:t xml:space="preserve"> </w:t>
      </w:r>
      <w:r w:rsidR="00040371">
        <w:fldChar w:fldCharType="begin"/>
      </w:r>
      <w:r w:rsidR="00040371">
        <w:instrText xml:space="preserve"> REF _Ref83227505 \r \h </w:instrText>
      </w:r>
      <w:r w:rsidR="00040371">
        <w:fldChar w:fldCharType="separate"/>
      </w:r>
      <w:r w:rsidR="005C02C1">
        <w:t>7.5</w:t>
      </w:r>
      <w:r w:rsidR="00040371">
        <w:fldChar w:fldCharType="end"/>
      </w:r>
      <w:r w:rsidRPr="00947918">
        <w:t>)</w:t>
      </w:r>
      <w:r w:rsidR="00805AF6" w:rsidRPr="00947918">
        <w:t>.</w:t>
      </w:r>
      <w:commentRangeEnd w:id="43"/>
      <w:r w:rsidR="0039073D">
        <w:rPr>
          <w:rStyle w:val="Odkaznakoment"/>
          <w:rFonts w:cs="Times New Roman"/>
          <w:bCs w:val="0"/>
          <w:iCs w:val="0"/>
        </w:rPr>
        <w:commentReference w:id="43"/>
      </w:r>
    </w:p>
    <w:p w14:paraId="521F5E09" w14:textId="18B76967" w:rsidR="00264CF1" w:rsidRPr="00D92E5A" w:rsidRDefault="00805AF6" w:rsidP="00805AF6">
      <w:pPr>
        <w:pStyle w:val="Clanek11"/>
        <w:keepLines/>
        <w:widowControl/>
      </w:pPr>
      <w:r>
        <w:t>Kupující je dále oprávněn uspokojit ze záruky za plnění veškeré své peněžité pohledávky vůči Prodávajícímu související s neplněním závazků Prodávajícího dle této Smlouvy.</w:t>
      </w:r>
    </w:p>
    <w:p w14:paraId="1867561D" w14:textId="12D73A30" w:rsidR="00264CF1" w:rsidRPr="00CB5BB2" w:rsidRDefault="00805AF6" w:rsidP="00BF020A">
      <w:pPr>
        <w:pStyle w:val="Nadpis1"/>
        <w:keepLines/>
        <w:spacing w:after="120"/>
      </w:pPr>
      <w:bookmarkStart w:id="44" w:name="_Toc876592"/>
      <w:bookmarkStart w:id="45" w:name="_Toc876616"/>
      <w:bookmarkStart w:id="46" w:name="_Ref2775120"/>
      <w:bookmarkStart w:id="47" w:name="_Toc2011594"/>
      <w:bookmarkStart w:id="48" w:name="_Toc177634146"/>
      <w:bookmarkEnd w:id="44"/>
      <w:bookmarkEnd w:id="45"/>
      <w:r>
        <w:t>Cenové a p</w:t>
      </w:r>
      <w:r w:rsidR="00264CF1" w:rsidRPr="00CB5BB2">
        <w:t>latební podmínky</w:t>
      </w:r>
      <w:bookmarkEnd w:id="46"/>
      <w:bookmarkEnd w:id="47"/>
      <w:bookmarkEnd w:id="48"/>
    </w:p>
    <w:p w14:paraId="4A70985F" w14:textId="77777777" w:rsidR="007E623A" w:rsidRPr="0009515F" w:rsidRDefault="007E623A" w:rsidP="00D92E5A">
      <w:pPr>
        <w:pStyle w:val="Clanek11"/>
        <w:keepLines/>
        <w:widowControl/>
      </w:pPr>
      <w:bookmarkStart w:id="49" w:name="_Ref177633945"/>
      <w:bookmarkStart w:id="50" w:name="_Ref83229949"/>
      <w:bookmarkStart w:id="51" w:name="_Ref535619747"/>
      <w:r w:rsidRPr="0009515F">
        <w:t>V případě varianty řešení dle čl. 4.2 písm. a) zadávací dokumentace:</w:t>
      </w:r>
      <w:bookmarkEnd w:id="49"/>
      <w:r w:rsidRPr="0009515F">
        <w:t xml:space="preserve"> </w:t>
      </w:r>
    </w:p>
    <w:p w14:paraId="1707FD2E" w14:textId="1DADF012" w:rsidR="006B18BB" w:rsidRPr="0009515F" w:rsidRDefault="001C6EF6" w:rsidP="007E623A">
      <w:pPr>
        <w:pStyle w:val="Clanek11"/>
        <w:keepLines/>
        <w:widowControl/>
        <w:numPr>
          <w:ilvl w:val="0"/>
          <w:numId w:val="0"/>
        </w:numPr>
        <w:ind w:left="567"/>
      </w:pPr>
      <w:r>
        <w:t>S</w:t>
      </w:r>
      <w:r w:rsidR="006B18BB">
        <w:t xml:space="preserve">trany sjednávají, že </w:t>
      </w:r>
      <w:r w:rsidR="001456BF">
        <w:t xml:space="preserve">jednotková </w:t>
      </w:r>
      <w:r w:rsidR="006B18BB">
        <w:t xml:space="preserve">kupní cena za dodávku 1 kusu </w:t>
      </w:r>
      <w:r w:rsidR="007E623A">
        <w:t xml:space="preserve">Jednotky BEMU </w:t>
      </w:r>
      <w:r w:rsidR="00F670D4">
        <w:t>175</w:t>
      </w:r>
      <w:r w:rsidR="006B18BB">
        <w:t xml:space="preserve"> činí </w:t>
      </w:r>
      <w:r w:rsidR="008D22FC" w:rsidRPr="00877483">
        <w:rPr>
          <w:b/>
          <w:highlight w:val="cyan"/>
        </w:rPr>
        <w:t>[</w:t>
      </w:r>
      <w:r w:rsidR="008D22FC">
        <w:rPr>
          <w:highlight w:val="cyan"/>
        </w:rPr>
        <w:t>DOPLNÍ DODAVATEL</w:t>
      </w:r>
      <w:r w:rsidR="008D22FC" w:rsidRPr="00877483">
        <w:rPr>
          <w:b/>
          <w:highlight w:val="cyan"/>
        </w:rPr>
        <w:t>]</w:t>
      </w:r>
      <w:r w:rsidR="006B18BB">
        <w:t xml:space="preserve"> Kč bez DPH</w:t>
      </w:r>
      <w:r w:rsidR="008D22FC">
        <w:t xml:space="preserve"> (dále jen „</w:t>
      </w:r>
      <w:r w:rsidR="008D22FC">
        <w:rPr>
          <w:b/>
          <w:bCs w:val="0"/>
        </w:rPr>
        <w:t>Jednotková cena</w:t>
      </w:r>
      <w:r w:rsidR="00F670D4">
        <w:rPr>
          <w:b/>
          <w:bCs w:val="0"/>
        </w:rPr>
        <w:t xml:space="preserve"> BEMU 175</w:t>
      </w:r>
      <w:r w:rsidR="008D22FC">
        <w:t xml:space="preserve">“), </w:t>
      </w:r>
      <w:r w:rsidR="006B18BB">
        <w:t>z čehož cena za</w:t>
      </w:r>
      <w:r w:rsidR="00261AD5">
        <w:t> </w:t>
      </w:r>
      <w:r w:rsidR="006B18BB">
        <w:t xml:space="preserve">poskytnutí licence, či podlicence k využití Technické dokumentace v rozsahu podle </w:t>
      </w:r>
      <w:r w:rsidR="00947918">
        <w:t>Čl</w:t>
      </w:r>
      <w:r w:rsidR="006B18BB">
        <w:t xml:space="preserve">ánku </w:t>
      </w:r>
      <w:r w:rsidR="00EC4402">
        <w:fldChar w:fldCharType="begin"/>
      </w:r>
      <w:r w:rsidR="00EC4402">
        <w:instrText xml:space="preserve"> REF _Ref83229926 \r \h </w:instrText>
      </w:r>
      <w:r w:rsidR="00EC4402">
        <w:fldChar w:fldCharType="separate"/>
      </w:r>
      <w:r w:rsidR="005C02C1">
        <w:t>5</w:t>
      </w:r>
      <w:r w:rsidR="00EC4402">
        <w:fldChar w:fldCharType="end"/>
      </w:r>
      <w:r w:rsidR="006B18BB">
        <w:t xml:space="preserve"> za 1 kus </w:t>
      </w:r>
      <w:r w:rsidR="007E623A">
        <w:t xml:space="preserve">Jednotky BEMU </w:t>
      </w:r>
      <w:r w:rsidR="00F670D4">
        <w:t>175</w:t>
      </w:r>
      <w:r w:rsidR="002D234A">
        <w:t xml:space="preserve"> </w:t>
      </w:r>
      <w:r w:rsidR="006B18BB">
        <w:t xml:space="preserve">činí </w:t>
      </w:r>
      <w:r w:rsidR="009915F4" w:rsidRPr="00877483">
        <w:rPr>
          <w:b/>
          <w:highlight w:val="cyan"/>
        </w:rPr>
        <w:t>[</w:t>
      </w:r>
      <w:r w:rsidR="009915F4">
        <w:rPr>
          <w:highlight w:val="cyan"/>
        </w:rPr>
        <w:t>DOPLNÍ DODAVATEL</w:t>
      </w:r>
      <w:r w:rsidR="009915F4" w:rsidRPr="00877483">
        <w:rPr>
          <w:b/>
          <w:highlight w:val="cyan"/>
        </w:rPr>
        <w:t>]</w:t>
      </w:r>
      <w:r w:rsidR="006B18BB">
        <w:t xml:space="preserve"> Kč bez DPH.</w:t>
      </w:r>
      <w:bookmarkEnd w:id="50"/>
      <w:r w:rsidR="007E623A">
        <w:t xml:space="preserve"> Celková kupní cena za dodávku všech </w:t>
      </w:r>
      <w:r w:rsidR="005469ED">
        <w:t>42</w:t>
      </w:r>
      <w:r w:rsidR="007E623A">
        <w:t xml:space="preserve"> kusů Jednotek BEMU 1</w:t>
      </w:r>
      <w:r w:rsidR="005A486A">
        <w:t>75</w:t>
      </w:r>
      <w:r w:rsidR="007E623A">
        <w:t xml:space="preserve"> je dána součinem Jednotkové ceny</w:t>
      </w:r>
      <w:r w:rsidR="0006464A">
        <w:t xml:space="preserve"> BEMU 175</w:t>
      </w:r>
      <w:r w:rsidR="007E623A">
        <w:t xml:space="preserve"> a požadovanými </w:t>
      </w:r>
      <w:r w:rsidR="005469ED">
        <w:t>42</w:t>
      </w:r>
      <w:r w:rsidR="007E623A">
        <w:t xml:space="preserve"> kusy Jednotek BEMU 1</w:t>
      </w:r>
      <w:r w:rsidR="005A486A">
        <w:t>75</w:t>
      </w:r>
      <w:r w:rsidR="007E623A">
        <w:t xml:space="preserve"> a činí </w:t>
      </w:r>
      <w:r w:rsidR="007E623A" w:rsidRPr="00877483">
        <w:rPr>
          <w:b/>
          <w:highlight w:val="cyan"/>
        </w:rPr>
        <w:t>[</w:t>
      </w:r>
      <w:r w:rsidR="007E623A">
        <w:rPr>
          <w:highlight w:val="cyan"/>
        </w:rPr>
        <w:t>DOPLNÍ DODAVATEL</w:t>
      </w:r>
      <w:r w:rsidR="007E623A" w:rsidRPr="00877483">
        <w:rPr>
          <w:b/>
          <w:highlight w:val="cyan"/>
        </w:rPr>
        <w:t>]</w:t>
      </w:r>
      <w:r w:rsidR="007E623A">
        <w:t xml:space="preserve"> Kč bez DPH </w:t>
      </w:r>
      <w:r w:rsidR="007E623A" w:rsidRPr="0009515F">
        <w:t>(dále jen „</w:t>
      </w:r>
      <w:r w:rsidR="007E623A" w:rsidRPr="0009515F">
        <w:rPr>
          <w:b/>
          <w:bCs w:val="0"/>
        </w:rPr>
        <w:t>Cena</w:t>
      </w:r>
      <w:r w:rsidR="007E623A" w:rsidRPr="0009515F">
        <w:t>“).</w:t>
      </w:r>
    </w:p>
    <w:p w14:paraId="3E2E187B" w14:textId="060A1C67" w:rsidR="00C837CF" w:rsidRDefault="00C837CF" w:rsidP="00C837CF">
      <w:pPr>
        <w:pStyle w:val="Clanek11"/>
        <w:keepLines/>
        <w:widowControl/>
        <w:numPr>
          <w:ilvl w:val="0"/>
          <w:numId w:val="0"/>
        </w:numPr>
        <w:ind w:left="567"/>
      </w:pPr>
      <w:r w:rsidRPr="0009515F">
        <w:t>V případě varianty řešení dle čl. 4.2 písm. b) zadávací dokumentace:</w:t>
      </w:r>
      <w:r>
        <w:t xml:space="preserve"> </w:t>
      </w:r>
    </w:p>
    <w:p w14:paraId="2C5561F9" w14:textId="7CE7E979" w:rsidR="00914972" w:rsidRDefault="00C837CF" w:rsidP="00914972">
      <w:pPr>
        <w:pStyle w:val="Clanek11"/>
        <w:keepLines/>
        <w:widowControl/>
        <w:numPr>
          <w:ilvl w:val="0"/>
          <w:numId w:val="25"/>
        </w:numPr>
        <w:ind w:left="993" w:hanging="426"/>
      </w:pPr>
      <w:r>
        <w:t xml:space="preserve">jednotková kupní cena za dodávku 1 kusu Jednotky BEMU </w:t>
      </w:r>
      <w:r w:rsidR="00F670D4">
        <w:t>175</w:t>
      </w:r>
      <w:r>
        <w:t xml:space="preserve">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 (dále jen „</w:t>
      </w:r>
      <w:r w:rsidRPr="00A902E1">
        <w:rPr>
          <w:b/>
          <w:bCs w:val="0"/>
        </w:rPr>
        <w:t>Jednotková cena</w:t>
      </w:r>
      <w:r w:rsidR="00914972" w:rsidRPr="00A902E1">
        <w:rPr>
          <w:b/>
          <w:bCs w:val="0"/>
        </w:rPr>
        <w:t xml:space="preserve"> BEMU </w:t>
      </w:r>
      <w:r w:rsidR="00F670D4" w:rsidRPr="00A902E1">
        <w:rPr>
          <w:b/>
          <w:bCs w:val="0"/>
        </w:rPr>
        <w:t>175</w:t>
      </w:r>
      <w:r w:rsidRPr="00A902E1">
        <w:t>“),</w:t>
      </w:r>
      <w:r>
        <w:t xml:space="preserve"> z čehož cena za poskytnutí licence, či podlicence k využití Technické dokumentace v rozsahu podle Článku </w:t>
      </w:r>
      <w:r>
        <w:fldChar w:fldCharType="begin"/>
      </w:r>
      <w:r>
        <w:instrText xml:space="preserve"> REF _Ref83229926 \r \h </w:instrText>
      </w:r>
      <w:r>
        <w:fldChar w:fldCharType="separate"/>
      </w:r>
      <w:r w:rsidR="005C02C1">
        <w:t>5</w:t>
      </w:r>
      <w:r>
        <w:fldChar w:fldCharType="end"/>
      </w:r>
      <w:r>
        <w:t xml:space="preserve"> za 1 kus Jednotky BEMU </w:t>
      </w:r>
      <w:r w:rsidR="00F670D4">
        <w:t>175</w:t>
      </w:r>
      <w:r>
        <w:t xml:space="preserve">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</w:t>
      </w:r>
      <w:r w:rsidR="00914972">
        <w:t>; a</w:t>
      </w:r>
    </w:p>
    <w:p w14:paraId="3F35E7DC" w14:textId="3102AA40" w:rsidR="00914972" w:rsidRDefault="00914972" w:rsidP="00914972">
      <w:pPr>
        <w:pStyle w:val="Clanek11"/>
        <w:keepLines/>
        <w:widowControl/>
        <w:numPr>
          <w:ilvl w:val="0"/>
          <w:numId w:val="25"/>
        </w:numPr>
        <w:ind w:left="993" w:hanging="426"/>
      </w:pPr>
      <w:r>
        <w:t xml:space="preserve">jednotková kupní cena za dodávku 1 kusu Jednotky BEMU </w:t>
      </w:r>
      <w:r w:rsidR="00F670D4">
        <w:t>115</w:t>
      </w:r>
      <w:r>
        <w:t xml:space="preserve">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 (dále jen „</w:t>
      </w:r>
      <w:r>
        <w:rPr>
          <w:b/>
          <w:bCs w:val="0"/>
        </w:rPr>
        <w:t xml:space="preserve">Jednotková cena BEMU </w:t>
      </w:r>
      <w:r w:rsidR="00F670D4">
        <w:rPr>
          <w:b/>
          <w:bCs w:val="0"/>
        </w:rPr>
        <w:t>115</w:t>
      </w:r>
      <w:r>
        <w:t xml:space="preserve">“), z čehož cena za poskytnutí licence, či podlicence k využití Technické dokumentace v rozsahu podle Článku </w:t>
      </w:r>
      <w:r>
        <w:fldChar w:fldCharType="begin"/>
      </w:r>
      <w:r>
        <w:instrText xml:space="preserve"> REF _Ref83229926 \r \h </w:instrText>
      </w:r>
      <w:r>
        <w:fldChar w:fldCharType="separate"/>
      </w:r>
      <w:r w:rsidR="005C02C1">
        <w:t>5</w:t>
      </w:r>
      <w:r>
        <w:fldChar w:fldCharType="end"/>
      </w:r>
      <w:r>
        <w:t xml:space="preserve"> za 1 kus Jednotky BEMU </w:t>
      </w:r>
      <w:r w:rsidR="00F670D4">
        <w:t>115</w:t>
      </w:r>
      <w:r>
        <w:t xml:space="preserve">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DPH.</w:t>
      </w:r>
    </w:p>
    <w:p w14:paraId="5B99AD30" w14:textId="15E07E45" w:rsidR="005A486A" w:rsidRDefault="005A486A" w:rsidP="005A486A">
      <w:pPr>
        <w:pStyle w:val="Clanek11"/>
        <w:keepLines/>
        <w:widowControl/>
        <w:numPr>
          <w:ilvl w:val="0"/>
          <w:numId w:val="0"/>
        </w:numPr>
        <w:ind w:left="986"/>
      </w:pPr>
      <w:r>
        <w:t xml:space="preserve">Celková kupní cena za dodávku všech </w:t>
      </w:r>
      <w:r w:rsidR="005469ED">
        <w:t>42</w:t>
      </w:r>
      <w:r>
        <w:t xml:space="preserve"> kusů Jednotek je dána součtem násobku Jednotkové ceny BEMU 175 a hodnoty </w:t>
      </w:r>
      <w:r w:rsidR="005469ED">
        <w:t>28</w:t>
      </w:r>
      <w:r>
        <w:t xml:space="preserve"> a násobku Jednotkové ceny BEMU 115 a hodnoty </w:t>
      </w:r>
      <w:r w:rsidR="005469ED">
        <w:t>14</w:t>
      </w:r>
      <w:r>
        <w:t xml:space="preserve">. Celková kupní cena tak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 (dále jen „</w:t>
      </w:r>
      <w:r>
        <w:rPr>
          <w:b/>
          <w:bCs w:val="0"/>
        </w:rPr>
        <w:t>Cena</w:t>
      </w:r>
      <w:r>
        <w:t>“).</w:t>
      </w:r>
    </w:p>
    <w:p w14:paraId="7060C2E4" w14:textId="1AC63533" w:rsidR="008B33B8" w:rsidRDefault="008B33B8" w:rsidP="008B33B8">
      <w:pPr>
        <w:pStyle w:val="Clanek11"/>
        <w:keepLines/>
        <w:widowControl/>
        <w:numPr>
          <w:ilvl w:val="0"/>
          <w:numId w:val="0"/>
        </w:numPr>
        <w:ind w:firstLine="567"/>
      </w:pPr>
      <w:r w:rsidRPr="0009515F">
        <w:t xml:space="preserve">V případě varianty řešení dle čl. 4.2 písm. </w:t>
      </w:r>
      <w:r w:rsidR="00A148C8" w:rsidRPr="0009515F">
        <w:t>c</w:t>
      </w:r>
      <w:r w:rsidRPr="0009515F">
        <w:t>) zadávací dokumentace:</w:t>
      </w:r>
      <w:r>
        <w:t xml:space="preserve"> </w:t>
      </w:r>
    </w:p>
    <w:p w14:paraId="12E936AB" w14:textId="0F0431A0" w:rsidR="001728EC" w:rsidRDefault="005A486A" w:rsidP="005A486A">
      <w:pPr>
        <w:pStyle w:val="Clanek11"/>
        <w:keepLines/>
        <w:widowControl/>
        <w:numPr>
          <w:ilvl w:val="0"/>
          <w:numId w:val="0"/>
        </w:numPr>
        <w:ind w:left="567"/>
      </w:pPr>
      <w:r>
        <w:t xml:space="preserve">Strany sjednávají, že jednotková kupní cena za dodávku 1 kusu Jednotky BEMU 145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 (dále jen „</w:t>
      </w:r>
      <w:r>
        <w:rPr>
          <w:b/>
          <w:bCs w:val="0"/>
        </w:rPr>
        <w:t>Jednotková cena BEMU 145</w:t>
      </w:r>
      <w:r>
        <w:t xml:space="preserve">“), z čehož cena za poskytnutí licence, či podlicence k využití Technické dokumentace v rozsahu podle Článku </w:t>
      </w:r>
      <w:r>
        <w:fldChar w:fldCharType="begin"/>
      </w:r>
      <w:r>
        <w:instrText xml:space="preserve"> REF _Ref83229926 \r \h </w:instrText>
      </w:r>
      <w:r>
        <w:fldChar w:fldCharType="separate"/>
      </w:r>
      <w:r w:rsidR="005C02C1">
        <w:t>5</w:t>
      </w:r>
      <w:r>
        <w:fldChar w:fldCharType="end"/>
      </w:r>
      <w:r>
        <w:t xml:space="preserve"> za 1 kus Jednotky BEMU 145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DPH. Celková kupní cena za dodávku všech </w:t>
      </w:r>
      <w:r w:rsidR="005469ED">
        <w:t>48</w:t>
      </w:r>
      <w:r>
        <w:t xml:space="preserve"> kusů Jednotek BEMU 145 je dána součinem Jednotkové ceny </w:t>
      </w:r>
      <w:r w:rsidR="0006464A">
        <w:t xml:space="preserve">BEMU 145 </w:t>
      </w:r>
      <w:r>
        <w:t xml:space="preserve">a požadovanými </w:t>
      </w:r>
      <w:r w:rsidR="005469ED">
        <w:t>48</w:t>
      </w:r>
      <w:r>
        <w:t xml:space="preserve"> kusy Jednotek BEMU 145 a činí </w:t>
      </w:r>
      <w:r w:rsidRPr="00877483">
        <w:rPr>
          <w:b/>
          <w:highlight w:val="cyan"/>
        </w:rPr>
        <w:t>[</w:t>
      </w:r>
      <w:r>
        <w:rPr>
          <w:highlight w:val="cyan"/>
        </w:rPr>
        <w:t>DOPLNÍ DODAVATEL</w:t>
      </w:r>
      <w:r w:rsidRPr="00877483">
        <w:rPr>
          <w:b/>
          <w:highlight w:val="cyan"/>
        </w:rPr>
        <w:t>]</w:t>
      </w:r>
      <w:r>
        <w:t xml:space="preserve"> Kč bez DPH (dále jen „</w:t>
      </w:r>
      <w:r>
        <w:rPr>
          <w:b/>
          <w:bCs w:val="0"/>
        </w:rPr>
        <w:t>Cena</w:t>
      </w:r>
      <w:r>
        <w:t>“).</w:t>
      </w:r>
      <w:r w:rsidR="001728EC" w:rsidRPr="001728EC">
        <w:t xml:space="preserve"> </w:t>
      </w:r>
    </w:p>
    <w:p w14:paraId="1E20ED7E" w14:textId="04A0BDE5" w:rsidR="005A486A" w:rsidRDefault="001728EC" w:rsidP="005A486A">
      <w:pPr>
        <w:pStyle w:val="Clanek11"/>
        <w:keepLines/>
        <w:widowControl/>
        <w:numPr>
          <w:ilvl w:val="0"/>
          <w:numId w:val="0"/>
        </w:numPr>
        <w:ind w:left="567"/>
      </w:pPr>
      <w:r>
        <w:t>K cenám sjednaným dle tohoto článku bude připočtena DPH dle platných právních předpisů.</w:t>
      </w:r>
    </w:p>
    <w:p w14:paraId="69D2EF84" w14:textId="2CD001B1" w:rsidR="006B18BB" w:rsidRDefault="00F93461" w:rsidP="00D92E5A">
      <w:pPr>
        <w:pStyle w:val="Clanek11"/>
        <w:keepLines/>
        <w:widowControl/>
      </w:pPr>
      <w:r>
        <w:t>Strany pro vyloučení pochybností uvádí, že pokud je dále ve Smlouvě uvedena zkratka Jednotková cena, myslí se tím podle povahy Jednotková cena BEMU 1</w:t>
      </w:r>
      <w:r w:rsidR="008C50F7">
        <w:t>7</w:t>
      </w:r>
      <w:r w:rsidR="00A902E1">
        <w:t>5</w:t>
      </w:r>
      <w:r>
        <w:t xml:space="preserve"> nebo Jednotková cena BEMU 11</w:t>
      </w:r>
      <w:r w:rsidR="00A902E1">
        <w:t>5</w:t>
      </w:r>
      <w:r w:rsidR="001D3268">
        <w:t xml:space="preserve"> nebo </w:t>
      </w:r>
      <w:r w:rsidR="00A902E1">
        <w:t>Jednotková cena BEMU 145</w:t>
      </w:r>
      <w:r w:rsidR="0006464A">
        <w:t>.</w:t>
      </w:r>
      <w:r>
        <w:t xml:space="preserve"> </w:t>
      </w:r>
    </w:p>
    <w:p w14:paraId="19222BF9" w14:textId="542F0527" w:rsidR="006B18BB" w:rsidRDefault="0037426C" w:rsidP="00D92E5A">
      <w:pPr>
        <w:pStyle w:val="Clanek11"/>
        <w:keepLines/>
        <w:widowControl/>
      </w:pPr>
      <w:r>
        <w:lastRenderedPageBreak/>
        <w:t>C</w:t>
      </w:r>
      <w:r w:rsidR="002F4F41">
        <w:t>ena zahrnuje veškeré náklady vynaložené Prodávajícím v souvislosti s plněním předmětu této Smlouvy</w:t>
      </w:r>
      <w:r w:rsidR="00EC4402">
        <w:t>,</w:t>
      </w:r>
      <w:r w:rsidR="002F4F41">
        <w:t xml:space="preserve"> včetně nákladů na dokumentaci, poskytnutí práv duševního vlastnictví, zkoušky, schvalovací proces, vystavení průkazu způsobilosti, nákladů na dopravu a pojištění pro transport do místa plnění, cla, daně (mimo DPH), školení a veškeré další náklady, které Prodávající </w:t>
      </w:r>
      <w:proofErr w:type="gramStart"/>
      <w:r w:rsidR="002F4F41">
        <w:t>vynaloží</w:t>
      </w:r>
      <w:proofErr w:type="gramEnd"/>
      <w:r w:rsidR="002F4F41">
        <w:t xml:space="preserve"> za účelem splnění svých závazků vyplývajících z této Smlouvy.</w:t>
      </w:r>
    </w:p>
    <w:p w14:paraId="45A59250" w14:textId="5BA1DF7A" w:rsidR="002F4F41" w:rsidRDefault="002F4F41" w:rsidP="00D92E5A">
      <w:pPr>
        <w:pStyle w:val="Clanek11"/>
        <w:keepLines/>
        <w:widowControl/>
      </w:pPr>
      <w:bookmarkStart w:id="52" w:name="_Ref83230143"/>
      <w:r>
        <w:t xml:space="preserve">První část </w:t>
      </w:r>
      <w:r w:rsidR="0037426C">
        <w:t>C</w:t>
      </w:r>
      <w:r>
        <w:t xml:space="preserve">eny, tj. zálohu ve výši </w:t>
      </w:r>
      <w:r w:rsidR="00DC6B5E" w:rsidRPr="001728EC">
        <w:t>3</w:t>
      </w:r>
      <w:r w:rsidRPr="001728EC">
        <w:t>0 %</w:t>
      </w:r>
      <w:r>
        <w:t xml:space="preserve"> z celkové </w:t>
      </w:r>
      <w:r w:rsidR="0037426C">
        <w:t>C</w:t>
      </w:r>
      <w:r>
        <w:t xml:space="preserve">eny dle </w:t>
      </w:r>
      <w:r w:rsidR="0089302E">
        <w:t>Č</w:t>
      </w:r>
      <w:r>
        <w:t xml:space="preserve">lánku </w:t>
      </w:r>
      <w:r w:rsidR="00D8296D">
        <w:fldChar w:fldCharType="begin"/>
      </w:r>
      <w:r w:rsidR="00D8296D">
        <w:instrText xml:space="preserve"> REF _Ref177633945 \n \h </w:instrText>
      </w:r>
      <w:r w:rsidR="00D8296D">
        <w:fldChar w:fldCharType="separate"/>
      </w:r>
      <w:r w:rsidR="005C02C1">
        <w:t>7.1</w:t>
      </w:r>
      <w:r w:rsidR="00D8296D">
        <w:fldChar w:fldCharType="end"/>
      </w:r>
      <w:r>
        <w:t>, uhradí Kupující na</w:t>
      </w:r>
      <w:r w:rsidR="0037426C">
        <w:t> </w:t>
      </w:r>
      <w:r>
        <w:t xml:space="preserve">základě zálohové faktury, kterou je Prodávající oprávněn vystavit nejdříve </w:t>
      </w:r>
      <w:r w:rsidR="00DC1A49">
        <w:t>pět (</w:t>
      </w:r>
      <w:r>
        <w:t>5</w:t>
      </w:r>
      <w:r w:rsidR="00DC1A49">
        <w:t>)</w:t>
      </w:r>
      <w:r>
        <w:t xml:space="preserve"> týdnů ode dne nabytí účinnosti této Smlouvy. Kupující neuhradí první část </w:t>
      </w:r>
      <w:r w:rsidR="00DC1A49">
        <w:t>C</w:t>
      </w:r>
      <w:r>
        <w:t xml:space="preserve">eny dle tohoto odstavce dříve, než mu bude předána bankovní záruka dle </w:t>
      </w:r>
      <w:r w:rsidR="0089302E">
        <w:t>Č</w:t>
      </w:r>
      <w:r>
        <w:t xml:space="preserve">lánku </w:t>
      </w:r>
      <w:r w:rsidR="00DC1A49">
        <w:fldChar w:fldCharType="begin"/>
      </w:r>
      <w:r w:rsidR="00DC1A49">
        <w:instrText xml:space="preserve"> REF _Ref83227505 \r \h </w:instrText>
      </w:r>
      <w:r w:rsidR="00DC1A49">
        <w:fldChar w:fldCharType="separate"/>
      </w:r>
      <w:r w:rsidR="005C02C1">
        <w:t>7.5</w:t>
      </w:r>
      <w:r w:rsidR="00DC1A49">
        <w:fldChar w:fldCharType="end"/>
      </w:r>
      <w:r>
        <w:t>.</w:t>
      </w:r>
      <w:bookmarkEnd w:id="52"/>
    </w:p>
    <w:p w14:paraId="693EC06E" w14:textId="0006AF14" w:rsidR="001456BF" w:rsidRDefault="001456BF" w:rsidP="00CC515D">
      <w:pPr>
        <w:pStyle w:val="Clanek11"/>
        <w:widowControl/>
      </w:pPr>
      <w:bookmarkStart w:id="53" w:name="_Ref83227505"/>
      <w:r>
        <w:t xml:space="preserve">Prodávající bude povinen předat nejpozději </w:t>
      </w:r>
      <w:r w:rsidR="00DC1A49">
        <w:t>deset (</w:t>
      </w:r>
      <w:r>
        <w:t>10</w:t>
      </w:r>
      <w:r w:rsidR="00DC1A49">
        <w:t>)</w:t>
      </w:r>
      <w:r>
        <w:t xml:space="preserve"> pracovních dnů ode dne vystavení faktury na úhradu zálohové platby dle </w:t>
      </w:r>
      <w:r w:rsidR="0089302E">
        <w:t>Č</w:t>
      </w:r>
      <w:r>
        <w:t xml:space="preserve">lánku </w:t>
      </w:r>
      <w:r w:rsidR="00DC1A49">
        <w:fldChar w:fldCharType="begin"/>
      </w:r>
      <w:r w:rsidR="00DC1A49">
        <w:instrText xml:space="preserve"> REF _Ref83230143 \r \h </w:instrText>
      </w:r>
      <w:r w:rsidR="00DC1A49">
        <w:fldChar w:fldCharType="separate"/>
      </w:r>
      <w:r w:rsidR="005C02C1">
        <w:t>7.4</w:t>
      </w:r>
      <w:r w:rsidR="00DC1A49">
        <w:fldChar w:fldCharType="end"/>
      </w:r>
      <w:r>
        <w:t xml:space="preserve"> Kupujícímu platnou a účinnou bankovní záruku za</w:t>
      </w:r>
      <w:r w:rsidR="00DC1A49">
        <w:t> </w:t>
      </w:r>
      <w:r>
        <w:t xml:space="preserve">vrácení této zálohy pro případ zániku Smlouvy před jejím splněním. Záruka za vrácení zálohy bude neodvolatelná a bezpodmínečná, znějící na částku odpovídající této záloze a bude vydána </w:t>
      </w:r>
      <w:r w:rsidR="00043620">
        <w:t xml:space="preserve">bankou, která má (v kategorii dlouhodobá bankovní depozita) minimálně ratingovou známku stupně </w:t>
      </w:r>
      <w:proofErr w:type="spellStart"/>
      <w:r w:rsidR="00043620">
        <w:t>Moody´s</w:t>
      </w:r>
      <w:proofErr w:type="spellEnd"/>
      <w:r w:rsidR="00043620">
        <w:t xml:space="preserve"> – Baa1, S&amp;P / </w:t>
      </w:r>
      <w:proofErr w:type="spellStart"/>
      <w:r w:rsidR="00043620">
        <w:t>Fitch</w:t>
      </w:r>
      <w:proofErr w:type="spellEnd"/>
      <w:r w:rsidR="00043620">
        <w:t xml:space="preserve"> – BBB+, popřípadě bankou, která splňuje uvedený rating z pohledu své mateřské společnosti v rámci bankovní skupiny</w:t>
      </w:r>
      <w:r>
        <w:t xml:space="preserve">. Bankovní záruka musí být splatná na první výzvu, tj. musí umožňovat bezpodmínečné čerpání bankovní záruky Kupujícím, zejména bez možnosti banky uplatnit jakékoli námitky, a to v případě nesplnění povinnosti Prodávajícího dodat Kupujícímu řádně a včas </w:t>
      </w:r>
      <w:r w:rsidR="005D1B7F">
        <w:t>Jednotky</w:t>
      </w:r>
      <w:r>
        <w:t xml:space="preserve"> dle této Smlouvy, resp. v případě zániku účinnosti této Smlouvy před jejím splněním. Záruka bude platná alespoň </w:t>
      </w:r>
      <w:r w:rsidR="00284CAE">
        <w:t>patnáct (</w:t>
      </w:r>
      <w:r>
        <w:t>15</w:t>
      </w:r>
      <w:r w:rsidR="00284CAE">
        <w:t>)</w:t>
      </w:r>
      <w:r>
        <w:t xml:space="preserve"> dnů po </w:t>
      </w:r>
      <w:r w:rsidR="005D1B7F">
        <w:t xml:space="preserve">protokolárním </w:t>
      </w:r>
      <w:r>
        <w:t xml:space="preserve">převzetí poslední </w:t>
      </w:r>
      <w:r w:rsidR="005D1B7F">
        <w:t>Jednotky</w:t>
      </w:r>
      <w:r>
        <w:t xml:space="preserve"> dle </w:t>
      </w:r>
      <w:r w:rsidR="0089302E">
        <w:t>Č</w:t>
      </w:r>
      <w:r>
        <w:t xml:space="preserve">lánku </w:t>
      </w:r>
      <w:r w:rsidR="00284CAE">
        <w:fldChar w:fldCharType="begin"/>
      </w:r>
      <w:r w:rsidR="00284CAE">
        <w:instrText xml:space="preserve"> REF _Ref83222228 \r \h </w:instrText>
      </w:r>
      <w:r w:rsidR="00284CAE">
        <w:fldChar w:fldCharType="separate"/>
      </w:r>
      <w:r w:rsidR="005C02C1">
        <w:t>2.1</w:t>
      </w:r>
      <w:r w:rsidR="00284CAE">
        <w:fldChar w:fldCharType="end"/>
      </w:r>
      <w:r>
        <w:t xml:space="preserve">, minimálně však bude platná do </w:t>
      </w:r>
      <w:commentRangeStart w:id="54"/>
      <w:r w:rsidR="00011F62">
        <w:t>DD.MM.RRRR</w:t>
      </w:r>
      <w:commentRangeEnd w:id="54"/>
      <w:r w:rsidR="00011F62">
        <w:rPr>
          <w:rStyle w:val="Odkaznakoment"/>
          <w:rFonts w:cs="Times New Roman"/>
          <w:bCs w:val="0"/>
          <w:iCs w:val="0"/>
        </w:rPr>
        <w:commentReference w:id="54"/>
      </w:r>
      <w:r>
        <w:t>. Částka, na níž bude znít bankovní záruka za vrácení zálohy dle tohoto článku, bude postupně snižována v návaznosti na</w:t>
      </w:r>
      <w:r w:rsidR="003B182C">
        <w:t> </w:t>
      </w:r>
      <w:r>
        <w:t xml:space="preserve">uskutečňované dodávky </w:t>
      </w:r>
      <w:r w:rsidR="00477929">
        <w:t>Jednotek</w:t>
      </w:r>
      <w:r>
        <w:t xml:space="preserve">, a to tak, že po převzetí a předání každé </w:t>
      </w:r>
      <w:r w:rsidR="00477929">
        <w:t>Jednotky</w:t>
      </w:r>
      <w:r>
        <w:t xml:space="preserve"> na základě předávacího protokolu bude hodnota bankovní záruky ponížena o 30 % z </w:t>
      </w:r>
      <w:r w:rsidR="003B182C">
        <w:t>J</w:t>
      </w:r>
      <w:r>
        <w:t>ednotkové ceny za</w:t>
      </w:r>
      <w:r w:rsidR="003B182C">
        <w:t> </w:t>
      </w:r>
      <w:r>
        <w:t>příslušn</w:t>
      </w:r>
      <w:r w:rsidR="00477929">
        <w:t>ou</w:t>
      </w:r>
      <w:r>
        <w:t xml:space="preserve"> </w:t>
      </w:r>
      <w:r w:rsidR="00477929">
        <w:t>Jednotku</w:t>
      </w:r>
      <w:r>
        <w:t xml:space="preserve"> podle </w:t>
      </w:r>
      <w:r w:rsidR="0089302E">
        <w:t>Č</w:t>
      </w:r>
      <w:r>
        <w:t xml:space="preserve">lánku </w:t>
      </w:r>
      <w:r w:rsidR="00284CAE">
        <w:fldChar w:fldCharType="begin"/>
      </w:r>
      <w:r w:rsidR="00284CAE">
        <w:instrText xml:space="preserve"> REF _Ref83229949 \r \h </w:instrText>
      </w:r>
      <w:r w:rsidR="00284CAE">
        <w:fldChar w:fldCharType="separate"/>
      </w:r>
      <w:r w:rsidR="005C02C1">
        <w:t>7.1</w:t>
      </w:r>
      <w:r w:rsidR="00284CAE">
        <w:fldChar w:fldCharType="end"/>
      </w:r>
      <w:r>
        <w:t>. Prodávající se zavazuje o změně výše bankovní záruky Kupujícího písemně informovat, tuto povinnost je oprávněn splnit rovněž prostřednictvím banky, která záruku vystavila</w:t>
      </w:r>
      <w:r w:rsidR="00CD3236">
        <w:t>.</w:t>
      </w:r>
      <w:bookmarkEnd w:id="53"/>
    </w:p>
    <w:p w14:paraId="33232405" w14:textId="79D4D111" w:rsidR="008324D9" w:rsidRDefault="008324D9" w:rsidP="00D92E5A">
      <w:pPr>
        <w:pStyle w:val="Clanek11"/>
        <w:keepLines/>
        <w:widowControl/>
      </w:pPr>
      <w:bookmarkStart w:id="55" w:name="_Ref83230919"/>
      <w:r>
        <w:t xml:space="preserve">Zbývající část </w:t>
      </w:r>
      <w:r w:rsidR="00A2258A">
        <w:t>C</w:t>
      </w:r>
      <w:r>
        <w:t xml:space="preserve">eny ve </w:t>
      </w:r>
      <w:r w:rsidRPr="001728EC">
        <w:t xml:space="preserve">výši </w:t>
      </w:r>
      <w:r w:rsidR="00DC6B5E" w:rsidRPr="001728EC">
        <w:t>7</w:t>
      </w:r>
      <w:r w:rsidRPr="001728EC">
        <w:t xml:space="preserve">0 % bude hrazena postupně v závislosti na uskutečňovaných dodávkách </w:t>
      </w:r>
      <w:r w:rsidR="00E510AE" w:rsidRPr="001728EC">
        <w:t>Jednotek</w:t>
      </w:r>
      <w:r w:rsidRPr="001728EC">
        <w:t xml:space="preserve">.  Kupující uhradí </w:t>
      </w:r>
      <w:r w:rsidR="001728EC" w:rsidRPr="001728EC">
        <w:t>70</w:t>
      </w:r>
      <w:r>
        <w:t xml:space="preserve"> % z </w:t>
      </w:r>
      <w:r w:rsidR="003B182C">
        <w:t>J</w:t>
      </w:r>
      <w:r>
        <w:t xml:space="preserve">ednotkové ceny každé </w:t>
      </w:r>
      <w:r w:rsidR="00E510AE">
        <w:t xml:space="preserve">příslušné </w:t>
      </w:r>
      <w:r>
        <w:t xml:space="preserve">dodané </w:t>
      </w:r>
      <w:r w:rsidR="00E510AE">
        <w:t>Jednotky</w:t>
      </w:r>
      <w:r w:rsidR="008F7D2A">
        <w:t xml:space="preserve"> </w:t>
      </w:r>
      <w:r>
        <w:t xml:space="preserve">podle </w:t>
      </w:r>
      <w:r w:rsidR="0089302E">
        <w:t>Č</w:t>
      </w:r>
      <w:r>
        <w:t xml:space="preserve">lánku </w:t>
      </w:r>
      <w:r w:rsidR="00A2258A">
        <w:fldChar w:fldCharType="begin"/>
      </w:r>
      <w:r w:rsidR="00A2258A">
        <w:instrText xml:space="preserve"> REF _Ref83229949 \r \h </w:instrText>
      </w:r>
      <w:r w:rsidR="00A2258A">
        <w:fldChar w:fldCharType="separate"/>
      </w:r>
      <w:r w:rsidR="005C02C1">
        <w:t>7.1</w:t>
      </w:r>
      <w:r w:rsidR="00A2258A">
        <w:fldChar w:fldCharType="end"/>
      </w:r>
      <w:r>
        <w:t>, a to na základě faktury, kterou je Prodávající oprávněn vystavit po</w:t>
      </w:r>
      <w:r w:rsidR="00A2258A">
        <w:t> </w:t>
      </w:r>
      <w:r>
        <w:t xml:space="preserve">dodávce příslušné </w:t>
      </w:r>
      <w:r w:rsidR="00E510AE">
        <w:t>Jednotky</w:t>
      </w:r>
      <w:r>
        <w:t xml:space="preserve">. Přílohou každé faktury dle tohoto odstavce bude protokol dle </w:t>
      </w:r>
      <w:r w:rsidR="0089302E">
        <w:t>Č</w:t>
      </w:r>
      <w:r>
        <w:t xml:space="preserve">lánku </w:t>
      </w:r>
      <w:r w:rsidR="00A2258A">
        <w:fldChar w:fldCharType="begin"/>
      </w:r>
      <w:r w:rsidR="00A2258A">
        <w:instrText xml:space="preserve"> REF _Ref83223140 \r \h </w:instrText>
      </w:r>
      <w:r w:rsidR="00A2258A">
        <w:fldChar w:fldCharType="separate"/>
      </w:r>
      <w:r w:rsidR="005C02C1">
        <w:t>4.3</w:t>
      </w:r>
      <w:r w:rsidR="00A2258A">
        <w:fldChar w:fldCharType="end"/>
      </w:r>
      <w:r>
        <w:t xml:space="preserve"> o</w:t>
      </w:r>
      <w:r w:rsidR="003B182C">
        <w:t> </w:t>
      </w:r>
      <w:r>
        <w:t xml:space="preserve">předání a převzetí příslušné </w:t>
      </w:r>
      <w:r w:rsidR="00C310FD">
        <w:t>Jednotky</w:t>
      </w:r>
      <w:r>
        <w:t xml:space="preserve">. </w:t>
      </w:r>
      <w:r w:rsidR="00A01527">
        <w:t xml:space="preserve">Předávány </w:t>
      </w:r>
      <w:r>
        <w:t xml:space="preserve">a </w:t>
      </w:r>
      <w:r w:rsidR="00A01527">
        <w:t xml:space="preserve">fakturovány </w:t>
      </w:r>
      <w:r>
        <w:t xml:space="preserve">budou vždy 2 a více </w:t>
      </w:r>
      <w:r w:rsidR="00C310FD">
        <w:t>Jednotek</w:t>
      </w:r>
      <w:r>
        <w:t xml:space="preserve"> současně (s výjimkou první a případně poslední </w:t>
      </w:r>
      <w:r w:rsidR="00A42012">
        <w:t>Jednotky</w:t>
      </w:r>
      <w:r>
        <w:t>, kter</w:t>
      </w:r>
      <w:r w:rsidR="00A42012">
        <w:t>é</w:t>
      </w:r>
      <w:r>
        <w:t xml:space="preserve"> budou předán</w:t>
      </w:r>
      <w:r w:rsidR="00A42012">
        <w:t>y</w:t>
      </w:r>
      <w:r>
        <w:t xml:space="preserve"> a fakturován</w:t>
      </w:r>
      <w:r w:rsidR="00A42012">
        <w:t>y</w:t>
      </w:r>
      <w:r>
        <w:t xml:space="preserve"> samostatně).</w:t>
      </w:r>
      <w:bookmarkEnd w:id="55"/>
    </w:p>
    <w:p w14:paraId="29FE3BE8" w14:textId="101ED1E6" w:rsidR="008324D9" w:rsidRDefault="008324D9" w:rsidP="00D92E5A">
      <w:pPr>
        <w:pStyle w:val="Clanek11"/>
        <w:keepLines/>
        <w:widowControl/>
      </w:pPr>
      <w:bookmarkStart w:id="56" w:name="_Ref83231209"/>
      <w:r>
        <w:t xml:space="preserve">Splatnost faktur vystavených dle tohoto článku bude </w:t>
      </w:r>
      <w:r w:rsidR="00D74553">
        <w:t>šedesát (</w:t>
      </w:r>
      <w:r>
        <w:t>60</w:t>
      </w:r>
      <w:r w:rsidR="00D74553">
        <w:t>)</w:t>
      </w:r>
      <w:r>
        <w:t xml:space="preserve"> kalendářních dnů ode dne vystavení příslušné faktury s tím, že Prodávající je povinen fakturu Kupujícímu doručit ve lhůtě </w:t>
      </w:r>
      <w:r w:rsidR="00DB63A0">
        <w:t>tří (</w:t>
      </w:r>
      <w:r>
        <w:t>3</w:t>
      </w:r>
      <w:r w:rsidR="00DB63A0">
        <w:t>)</w:t>
      </w:r>
      <w:r>
        <w:t xml:space="preserve"> pracovních dnů ode dne jejího vystavení. Pokud tak Prodávající neučiní, je doba splatnosti takové faktury automaticky prodloužena o délku prodlení Prodávajícího se zasláním faktury.  Faktury budou </w:t>
      </w:r>
      <w:r w:rsidR="00E5080C" w:rsidRPr="00C36E42">
        <w:rPr>
          <w:rFonts w:cs="Times New Roman"/>
          <w:color w:val="000000" w:themeColor="text1"/>
          <w:szCs w:val="22"/>
        </w:rPr>
        <w:t xml:space="preserve">mít veškeré náležitosti daňového dokladu v </w:t>
      </w:r>
      <w:r w:rsidR="00E5080C" w:rsidRPr="00E5080C">
        <w:rPr>
          <w:rFonts w:cs="Times New Roman"/>
          <w:color w:val="000000" w:themeColor="text1"/>
          <w:szCs w:val="22"/>
        </w:rPr>
        <w:t xml:space="preserve">souladu se zákonem </w:t>
      </w:r>
      <w:r w:rsidR="00E5080C" w:rsidRPr="00E5080C">
        <w:rPr>
          <w:szCs w:val="22"/>
        </w:rPr>
        <w:t>č. 235</w:t>
      </w:r>
      <w:r w:rsidR="00E5080C" w:rsidRPr="009C549D">
        <w:rPr>
          <w:szCs w:val="22"/>
        </w:rPr>
        <w:t>/2004 Sb., o dani z přidané hodnoty, ve znění pozdějších předpisů</w:t>
      </w:r>
      <w:r w:rsidR="00AF28FF">
        <w:rPr>
          <w:szCs w:val="22"/>
        </w:rPr>
        <w:t xml:space="preserve"> (dále jen „</w:t>
      </w:r>
      <w:r w:rsidR="00AF28FF" w:rsidRPr="00AF28FF">
        <w:rPr>
          <w:rFonts w:cs="Times New Roman"/>
          <w:b/>
          <w:bCs w:val="0"/>
          <w:szCs w:val="22"/>
        </w:rPr>
        <w:t>Zákon o DPH</w:t>
      </w:r>
      <w:r w:rsidR="00AF28FF">
        <w:rPr>
          <w:rFonts w:cs="Times New Roman"/>
          <w:szCs w:val="22"/>
        </w:rPr>
        <w:t>“</w:t>
      </w:r>
      <w:r w:rsidR="00AF28FF">
        <w:rPr>
          <w:szCs w:val="22"/>
        </w:rPr>
        <w:t>)</w:t>
      </w:r>
      <w:r w:rsidR="00E5080C">
        <w:rPr>
          <w:szCs w:val="22"/>
        </w:rPr>
        <w:t>,</w:t>
      </w:r>
      <w:r w:rsidR="00E5080C" w:rsidRPr="00C36E42">
        <w:rPr>
          <w:rFonts w:cs="Times New Roman"/>
          <w:color w:val="000000" w:themeColor="text1"/>
          <w:szCs w:val="22"/>
        </w:rPr>
        <w:t xml:space="preserve"> a náležitosti účetního dokladu dle zák</w:t>
      </w:r>
      <w:r w:rsidR="00CF083B">
        <w:rPr>
          <w:rFonts w:cs="Times New Roman"/>
          <w:color w:val="000000" w:themeColor="text1"/>
          <w:szCs w:val="22"/>
        </w:rPr>
        <w:t>ona</w:t>
      </w:r>
      <w:r w:rsidR="00E5080C" w:rsidRPr="00C36E42">
        <w:rPr>
          <w:rFonts w:cs="Times New Roman"/>
          <w:color w:val="000000" w:themeColor="text1"/>
          <w:szCs w:val="22"/>
        </w:rPr>
        <w:t xml:space="preserve"> č. 563/1991 Sb., o účetnictví, ve znění pozdějších předpisů</w:t>
      </w:r>
      <w:r>
        <w:t>. Pokud faktura nebude mít náležitosti daňového dokladu nebo pokud faktura nebude doplněna příslušnou přílohou, má Kupující právo takto vystavenou fakturu vrátit zpět Prodávajícímu a nová lhůta splatnosti začne běžet ode dne vystavení řádné faktury.</w:t>
      </w:r>
      <w:bookmarkEnd w:id="56"/>
    </w:p>
    <w:p w14:paraId="3ACEA94A" w14:textId="6E71ADE9" w:rsidR="00CF083B" w:rsidRPr="00AF28FF" w:rsidRDefault="00CF083B" w:rsidP="00D92E5A">
      <w:pPr>
        <w:pStyle w:val="Clanek11"/>
        <w:keepLines/>
        <w:widowControl/>
      </w:pPr>
      <w:bookmarkStart w:id="57" w:name="_Ref83300972"/>
      <w:r w:rsidRPr="00C36E42">
        <w:rPr>
          <w:rFonts w:cs="Times New Roman"/>
          <w:color w:val="000000" w:themeColor="text1"/>
          <w:szCs w:val="22"/>
        </w:rPr>
        <w:t xml:space="preserve">Za den úhrady dané faktury bude považován den odepsání fakturované částky z účtu </w:t>
      </w:r>
      <w:r>
        <w:rPr>
          <w:rFonts w:cs="Times New Roman"/>
          <w:color w:val="000000" w:themeColor="text1"/>
          <w:szCs w:val="22"/>
        </w:rPr>
        <w:t>Kupujícího</w:t>
      </w:r>
      <w:r w:rsidRPr="00C36E42">
        <w:rPr>
          <w:rFonts w:cs="Times New Roman"/>
          <w:color w:val="000000" w:themeColor="text1"/>
          <w:szCs w:val="22"/>
        </w:rPr>
        <w:t>.</w:t>
      </w:r>
      <w:r>
        <w:rPr>
          <w:rFonts w:cs="Times New Roman"/>
          <w:color w:val="000000" w:themeColor="text1"/>
          <w:szCs w:val="22"/>
        </w:rPr>
        <w:t xml:space="preserve"> </w:t>
      </w:r>
      <w:bookmarkStart w:id="58" w:name="_Hlk80269093"/>
      <w:r w:rsidRPr="009C549D">
        <w:rPr>
          <w:rFonts w:cs="Times New Roman"/>
          <w:szCs w:val="22"/>
        </w:rPr>
        <w:t>Připadne-li poslední den doby splatnosti na sobotu, neděli nebo státní svátek, je posledním dnem doby splatnosti nejbližší následující pracovní den.</w:t>
      </w:r>
      <w:bookmarkEnd w:id="57"/>
      <w:bookmarkEnd w:id="58"/>
    </w:p>
    <w:p w14:paraId="1A29BA2F" w14:textId="42C4E333" w:rsidR="00AF28FF" w:rsidRPr="00E01972" w:rsidRDefault="00AF28FF" w:rsidP="00AF28FF">
      <w:pPr>
        <w:pStyle w:val="Clanek11"/>
        <w:widowControl/>
      </w:pPr>
      <w:bookmarkStart w:id="59" w:name="_Hlk80269193"/>
      <w:r>
        <w:rPr>
          <w:rFonts w:cs="Times New Roman"/>
          <w:szCs w:val="22"/>
        </w:rPr>
        <w:t>Prodávající</w:t>
      </w:r>
      <w:r w:rsidRPr="009C549D">
        <w:rPr>
          <w:rFonts w:cs="Times New Roman"/>
          <w:szCs w:val="22"/>
        </w:rPr>
        <w:t xml:space="preserve"> se zavazuje, že bankovní účet jím určený pro zaplacení jakéhokoliv závazku </w:t>
      </w:r>
      <w:r>
        <w:rPr>
          <w:rFonts w:cs="Times New Roman"/>
          <w:szCs w:val="22"/>
        </w:rPr>
        <w:t>Kupujícího</w:t>
      </w:r>
      <w:r w:rsidRPr="009C549D">
        <w:rPr>
          <w:rFonts w:cs="Times New Roman"/>
          <w:szCs w:val="22"/>
        </w:rPr>
        <w:t xml:space="preserve"> na základě této Smlouvy bude k datu splatnosti příslušného závazku zveřejněn způsobem umožňujícím dálkový přístup ve smyslu § 96 odst. 2 Zákona o DPH. Pokud bude </w:t>
      </w:r>
      <w:r w:rsidR="007A64B8">
        <w:rPr>
          <w:rFonts w:cs="Times New Roman"/>
          <w:szCs w:val="22"/>
        </w:rPr>
        <w:t>Prodávající</w:t>
      </w:r>
      <w:r w:rsidRPr="009C549D">
        <w:rPr>
          <w:rFonts w:cs="Times New Roman"/>
          <w:szCs w:val="22"/>
        </w:rPr>
        <w:t xml:space="preserve"> označen správcem daně za nespolehlivého plátce ve smyslu §106a Zákona o DPH, zavazuje se zároveň o této skutečnosti neprodleně písemně informovat </w:t>
      </w:r>
      <w:r w:rsidR="007A64B8">
        <w:rPr>
          <w:rFonts w:cs="Times New Roman"/>
          <w:szCs w:val="22"/>
        </w:rPr>
        <w:t>Kupujícího</w:t>
      </w:r>
      <w:r w:rsidRPr="009C549D">
        <w:rPr>
          <w:rFonts w:cs="Times New Roman"/>
          <w:szCs w:val="22"/>
        </w:rPr>
        <w:t xml:space="preserve"> spolu </w:t>
      </w:r>
      <w:r w:rsidRPr="009C549D">
        <w:rPr>
          <w:rFonts w:cs="Times New Roman"/>
          <w:szCs w:val="22"/>
        </w:rPr>
        <w:lastRenderedPageBreak/>
        <w:t>s</w:t>
      </w:r>
      <w:r>
        <w:rPr>
          <w:rFonts w:cs="Times New Roman"/>
          <w:szCs w:val="22"/>
        </w:rPr>
        <w:t> </w:t>
      </w:r>
      <w:r w:rsidRPr="009C549D">
        <w:rPr>
          <w:rFonts w:cs="Times New Roman"/>
          <w:szCs w:val="22"/>
        </w:rPr>
        <w:t>uvedením data, kdy tato skutečnost nastala.</w:t>
      </w:r>
      <w:bookmarkEnd w:id="59"/>
      <w:r w:rsidRPr="009E3761">
        <w:rPr>
          <w:rFonts w:cs="Times New Roman"/>
          <w:color w:val="000000" w:themeColor="text1"/>
          <w:szCs w:val="22"/>
        </w:rPr>
        <w:t xml:space="preserve"> </w:t>
      </w:r>
      <w:r w:rsidRPr="0070156A">
        <w:rPr>
          <w:rFonts w:cs="Times New Roman"/>
          <w:color w:val="000000" w:themeColor="text1"/>
          <w:szCs w:val="22"/>
        </w:rPr>
        <w:t xml:space="preserve">V případě, že </w:t>
      </w:r>
      <w:r w:rsidR="007A64B8">
        <w:rPr>
          <w:rFonts w:cs="Times New Roman"/>
          <w:color w:val="000000" w:themeColor="text1"/>
          <w:szCs w:val="22"/>
        </w:rPr>
        <w:t>Prodávající</w:t>
      </w:r>
      <w:r w:rsidRPr="0070156A">
        <w:rPr>
          <w:rFonts w:cs="Times New Roman"/>
          <w:color w:val="000000" w:themeColor="text1"/>
          <w:szCs w:val="22"/>
        </w:rPr>
        <w:t xml:space="preserve"> nebude mít daný účet zveřejněný, zaplatí </w:t>
      </w:r>
      <w:r w:rsidR="001E02CA">
        <w:rPr>
          <w:rFonts w:cs="Times New Roman"/>
          <w:color w:val="000000" w:themeColor="text1"/>
          <w:szCs w:val="22"/>
        </w:rPr>
        <w:t>Kupující</w:t>
      </w:r>
      <w:r w:rsidRPr="0070156A">
        <w:rPr>
          <w:rFonts w:cs="Times New Roman"/>
          <w:color w:val="000000" w:themeColor="text1"/>
          <w:szCs w:val="22"/>
        </w:rPr>
        <w:t xml:space="preserve"> pouze základ daně a výši DPH uhradí</w:t>
      </w:r>
      <w:r w:rsidRPr="006F5C91">
        <w:rPr>
          <w:rFonts w:cs="Times New Roman"/>
          <w:color w:val="000000" w:themeColor="text1"/>
          <w:szCs w:val="22"/>
        </w:rPr>
        <w:t xml:space="preserve"> </w:t>
      </w:r>
      <w:r>
        <w:rPr>
          <w:rFonts w:cs="Times New Roman"/>
          <w:color w:val="000000" w:themeColor="text1"/>
          <w:szCs w:val="22"/>
        </w:rPr>
        <w:t>přímo na účet příslušného finančního úřadu (správce daně)</w:t>
      </w:r>
      <w:r w:rsidRPr="0070156A">
        <w:rPr>
          <w:rFonts w:cs="Times New Roman"/>
          <w:color w:val="000000" w:themeColor="text1"/>
          <w:szCs w:val="22"/>
        </w:rPr>
        <w:t>.</w:t>
      </w:r>
      <w:r>
        <w:rPr>
          <w:rFonts w:cs="Times New Roman"/>
          <w:color w:val="000000" w:themeColor="text1"/>
          <w:szCs w:val="22"/>
        </w:rPr>
        <w:t xml:space="preserve"> </w:t>
      </w:r>
      <w:r w:rsidRPr="0070156A">
        <w:rPr>
          <w:rFonts w:cs="Times New Roman"/>
          <w:szCs w:val="22"/>
        </w:rPr>
        <w:t xml:space="preserve">Stane-li se </w:t>
      </w:r>
      <w:r w:rsidR="001E02CA">
        <w:rPr>
          <w:rFonts w:cs="Times New Roman"/>
          <w:szCs w:val="22"/>
        </w:rPr>
        <w:t>Prodávající</w:t>
      </w:r>
      <w:r w:rsidRPr="0070156A">
        <w:rPr>
          <w:rFonts w:cs="Times New Roman"/>
          <w:szCs w:val="22"/>
        </w:rPr>
        <w:t xml:space="preserve"> nespolehlivým plátcem ve</w:t>
      </w:r>
      <w:r>
        <w:rPr>
          <w:rFonts w:cs="Times New Roman"/>
          <w:szCs w:val="22"/>
        </w:rPr>
        <w:t> </w:t>
      </w:r>
      <w:r w:rsidRPr="0070156A">
        <w:rPr>
          <w:rFonts w:cs="Times New Roman"/>
          <w:szCs w:val="22"/>
        </w:rPr>
        <w:t xml:space="preserve">smyslu </w:t>
      </w:r>
      <w:r w:rsidRPr="0070156A">
        <w:rPr>
          <w:rFonts w:cs="Times New Roman"/>
          <w:color w:val="000000" w:themeColor="text1"/>
          <w:szCs w:val="22"/>
        </w:rPr>
        <w:t>Zákona o DPH, za</w:t>
      </w:r>
      <w:r w:rsidRPr="0070156A">
        <w:rPr>
          <w:rFonts w:cs="Times New Roman"/>
          <w:szCs w:val="22"/>
        </w:rPr>
        <w:t xml:space="preserve">platí </w:t>
      </w:r>
      <w:r w:rsidR="001E02CA">
        <w:rPr>
          <w:rFonts w:cs="Times New Roman"/>
          <w:szCs w:val="22"/>
        </w:rPr>
        <w:t>Kupující</w:t>
      </w:r>
      <w:r w:rsidRPr="0070156A">
        <w:rPr>
          <w:rFonts w:cs="Times New Roman"/>
          <w:szCs w:val="22"/>
        </w:rPr>
        <w:t xml:space="preserve"> pouze základ daně</w:t>
      </w:r>
      <w:r>
        <w:rPr>
          <w:rFonts w:cs="Times New Roman"/>
          <w:szCs w:val="22"/>
        </w:rPr>
        <w:t xml:space="preserve"> a</w:t>
      </w:r>
      <w:r w:rsidRPr="0070156A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>p</w:t>
      </w:r>
      <w:r w:rsidRPr="0070156A">
        <w:rPr>
          <w:rFonts w:cs="Times New Roman"/>
          <w:szCs w:val="22"/>
        </w:rPr>
        <w:t>říslušná výše DPH bude</w:t>
      </w:r>
      <w:r w:rsidRPr="00D56BD6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zaslána přímo na </w:t>
      </w:r>
      <w:r w:rsidRPr="00E01972">
        <w:rPr>
          <w:rFonts w:cs="Times New Roman"/>
          <w:szCs w:val="22"/>
        </w:rPr>
        <w:t>účet příslušného finančního úřadu (správce daně)</w:t>
      </w:r>
      <w:r w:rsidR="001E02CA" w:rsidRPr="00E01972">
        <w:rPr>
          <w:rFonts w:cs="Times New Roman"/>
          <w:szCs w:val="22"/>
        </w:rPr>
        <w:t>.</w:t>
      </w:r>
    </w:p>
    <w:p w14:paraId="164CF8F8" w14:textId="2195DBE5" w:rsidR="00B62FEF" w:rsidRPr="00E01972" w:rsidRDefault="00B62FEF" w:rsidP="00AF28FF">
      <w:pPr>
        <w:pStyle w:val="Clanek11"/>
        <w:widowControl/>
      </w:pPr>
      <w:r w:rsidRPr="00E01972">
        <w:rPr>
          <w:rFonts w:cs="Times New Roman"/>
          <w:szCs w:val="22"/>
        </w:rPr>
        <w:t>Pokud Kupujícímu vznikne podle § 109 Zákona o DPH ručení za nezaplacenou DPH z přijatého zdanitelného plnění od Prodávajícího, má Kupující právo bez souhlasu Prodávajícího uplatnit postup zvláštního způsobu zajištění daně podle § 109a Zákona o DPH. Při uplatnění zvláštního způsobu zajištění daně uhradí Kupující částku DPH podle daňového dokladu vystaveného Prodávajícím na účet správce daně Prodávajícího a Prodávajícího o tomto kroku vhodným způsobem vyrozumí. Zaplacením částky DPH na účet správce daně Prodávajícího a jeho vyrozuměním o tomto kroku se závazek Kupujícího uhradit částku odpovídající výši takto zaplacené DPH vyplývající z této Smlouvy považuje za splněný.</w:t>
      </w:r>
    </w:p>
    <w:p w14:paraId="4D85C992" w14:textId="722B045D" w:rsidR="00B62FEF" w:rsidRPr="00E01972" w:rsidRDefault="00B62FEF" w:rsidP="00AF28FF">
      <w:pPr>
        <w:pStyle w:val="Clanek11"/>
        <w:widowControl/>
      </w:pPr>
      <w:bookmarkStart w:id="60" w:name="_Ref83292218"/>
      <w:r w:rsidRPr="00E01972">
        <w:rPr>
          <w:szCs w:val="24"/>
        </w:rPr>
        <w:t>Kupující je v souladu s principy sociálně odpovědného veřejného zadávání oprávněn provést platby přímo konkrétnímu poddodavateli Prodávajícího, a to dle § 106</w:t>
      </w:r>
      <w:r w:rsidR="00FE315A">
        <w:rPr>
          <w:szCs w:val="24"/>
        </w:rPr>
        <w:t xml:space="preserve"> ZZVZ</w:t>
      </w:r>
      <w:r w:rsidRPr="00E01972">
        <w:rPr>
          <w:szCs w:val="24"/>
        </w:rPr>
        <w:t>. Předpokladem provedení přímé platby poddodavateli je čestné prohlášení poddodavatele o tom, že Prodávající je v prodlení s úhradou ceny za poddodavatelské plnění provedené na základě této Smlouvy o</w:t>
      </w:r>
      <w:r w:rsidR="00B6423A">
        <w:rPr>
          <w:szCs w:val="24"/>
        </w:rPr>
        <w:t> </w:t>
      </w:r>
      <w:r w:rsidRPr="00E01972">
        <w:rPr>
          <w:szCs w:val="24"/>
        </w:rPr>
        <w:t>více než šedesát (60) kalendářních dní, přičemž přílohou čestného prohlášení bude příslušný daňový doklad (faktura) vystavený poddodavatelem a potvrzení o jeho doručení Prodávajícímu. Pro</w:t>
      </w:r>
      <w:r w:rsidR="00497A24">
        <w:rPr>
          <w:szCs w:val="24"/>
        </w:rPr>
        <w:t> </w:t>
      </w:r>
      <w:r w:rsidRPr="00E01972">
        <w:rPr>
          <w:szCs w:val="24"/>
        </w:rPr>
        <w:t xml:space="preserve">vyloučení pochybností se sjednává, že Kupující je oprávněn vyžádat si vyjádření Prodávajícího k důvodu neuhrazení předmětné faktury příslušnému poddodavateli, přičemž provedení přímé platby poddodavateli je právem, nikoli povinností Kupujícího. Provedením přímé platby poddodavateli za podmínek stanovených tímto článkem </w:t>
      </w:r>
      <w:r w:rsidRPr="00E01972">
        <w:rPr>
          <w:szCs w:val="24"/>
        </w:rPr>
        <w:fldChar w:fldCharType="begin"/>
      </w:r>
      <w:r w:rsidRPr="00E01972">
        <w:rPr>
          <w:szCs w:val="24"/>
        </w:rPr>
        <w:instrText xml:space="preserve"> REF _Ref83292218 \r \h </w:instrText>
      </w:r>
      <w:r w:rsidR="00E01972">
        <w:rPr>
          <w:szCs w:val="24"/>
        </w:rPr>
        <w:instrText xml:space="preserve"> \* MERGEFORMAT </w:instrText>
      </w:r>
      <w:r w:rsidRPr="00E01972">
        <w:rPr>
          <w:szCs w:val="24"/>
        </w:rPr>
      </w:r>
      <w:r w:rsidRPr="00E01972">
        <w:rPr>
          <w:szCs w:val="24"/>
        </w:rPr>
        <w:fldChar w:fldCharType="separate"/>
      </w:r>
      <w:r w:rsidR="005C02C1">
        <w:rPr>
          <w:szCs w:val="24"/>
        </w:rPr>
        <w:t>7.11</w:t>
      </w:r>
      <w:r w:rsidRPr="00E01972">
        <w:rPr>
          <w:szCs w:val="24"/>
        </w:rPr>
        <w:fldChar w:fldCharType="end"/>
      </w:r>
      <w:r w:rsidRPr="00E01972">
        <w:rPr>
          <w:szCs w:val="24"/>
        </w:rPr>
        <w:t xml:space="preserve"> se Kupující v</w:t>
      </w:r>
      <w:r w:rsidR="00815F7E">
        <w:rPr>
          <w:szCs w:val="24"/>
        </w:rPr>
        <w:t> </w:t>
      </w:r>
      <w:r w:rsidRPr="00E01972">
        <w:rPr>
          <w:szCs w:val="24"/>
        </w:rPr>
        <w:t>rozsahu této přímé platby zprostí svých závazků vůči Prodávajícímu, neboť tento závazek v</w:t>
      </w:r>
      <w:r w:rsidR="00815F7E">
        <w:rPr>
          <w:szCs w:val="24"/>
        </w:rPr>
        <w:t> </w:t>
      </w:r>
      <w:r w:rsidRPr="00E01972">
        <w:rPr>
          <w:szCs w:val="24"/>
        </w:rPr>
        <w:t>příslušném rozsahu zaniká splněním.</w:t>
      </w:r>
      <w:bookmarkEnd w:id="60"/>
    </w:p>
    <w:p w14:paraId="59F93D4E" w14:textId="50B1E663" w:rsidR="008324D9" w:rsidRDefault="00815F7E" w:rsidP="00DB63A0">
      <w:pPr>
        <w:pStyle w:val="Clanek11"/>
        <w:widowControl/>
      </w:pPr>
      <w:r>
        <w:t>Dojde-li</w:t>
      </w:r>
      <w:r w:rsidR="008324D9">
        <w:t xml:space="preserve"> v České republice v mezidobí od uzavření této Smlouvy k zavedení měny EURO jakožto úřední měny České republiky, bude proveden přepočet </w:t>
      </w:r>
      <w:r w:rsidR="009D1DA0">
        <w:t>C</w:t>
      </w:r>
      <w:r w:rsidR="008324D9">
        <w:t>en</w:t>
      </w:r>
      <w:r w:rsidR="00535F3F">
        <w:t>y a Jednotkové ceny</w:t>
      </w:r>
      <w:r w:rsidR="008324D9">
        <w:t xml:space="preserve"> dle </w:t>
      </w:r>
      <w:r w:rsidR="0089302E">
        <w:t>Č</w:t>
      </w:r>
      <w:r w:rsidR="008324D9">
        <w:t>lánk</w:t>
      </w:r>
      <w:r w:rsidR="00F93461">
        <w:t>u</w:t>
      </w:r>
      <w:r w:rsidR="008324D9">
        <w:t xml:space="preserve"> </w:t>
      </w:r>
      <w:r w:rsidR="009D1DA0">
        <w:fldChar w:fldCharType="begin"/>
      </w:r>
      <w:r w:rsidR="009D1DA0">
        <w:instrText xml:space="preserve"> REF _Ref83229949 \r \h </w:instrText>
      </w:r>
      <w:r w:rsidR="009D1DA0">
        <w:fldChar w:fldCharType="separate"/>
      </w:r>
      <w:r w:rsidR="005C02C1">
        <w:t>7.1</w:t>
      </w:r>
      <w:r w:rsidR="009D1DA0">
        <w:fldChar w:fldCharType="end"/>
      </w:r>
      <w:r w:rsidR="009D1DA0">
        <w:t xml:space="preserve"> </w:t>
      </w:r>
      <w:r w:rsidR="008324D9">
        <w:t xml:space="preserve">na měnu EURO podle úředně stanoveného přepočítacího koeficientu. Veškeré platby za dodávky </w:t>
      </w:r>
      <w:r w:rsidR="00E3350C">
        <w:t>Jednotek</w:t>
      </w:r>
      <w:r w:rsidR="008324D9">
        <w:t xml:space="preserve"> dle shora uvedených platebních podmínek budou ke dni zavedení měny EURO, jakožto úřední měny České republiky, přepočteny a hrazeny pouze v měně EURO.</w:t>
      </w:r>
    </w:p>
    <w:p w14:paraId="1ABFDBDC" w14:textId="144336C6" w:rsidR="008324D9" w:rsidRDefault="008324D9" w:rsidP="00DB63A0">
      <w:pPr>
        <w:pStyle w:val="Clanek11"/>
        <w:widowControl/>
      </w:pPr>
      <w:commentRangeStart w:id="61"/>
      <w:r>
        <w:t xml:space="preserve">V případě, že pořízení </w:t>
      </w:r>
      <w:r w:rsidR="00605237">
        <w:t>Jednotek</w:t>
      </w:r>
      <w:r>
        <w:t xml:space="preserve"> na základě této Smlouvy bude realizováno v rámci projektu s finanční podporou (dotací), </w:t>
      </w:r>
      <w:r w:rsidR="00815F7E">
        <w:t xml:space="preserve">budou </w:t>
      </w:r>
      <w:r>
        <w:t xml:space="preserve">na každé jednotlivé faktuře uvedeny příslušné údaje vztahující se k projektu, tj. zejména </w:t>
      </w:r>
      <w:r w:rsidR="00401777">
        <w:t>[</w:t>
      </w:r>
      <w:r w:rsidR="00401777" w:rsidRPr="001456BF">
        <w:rPr>
          <w:highlight w:val="yellow"/>
        </w:rPr>
        <w:t>●</w:t>
      </w:r>
      <w:r w:rsidR="00401777">
        <w:t>]</w:t>
      </w:r>
      <w:r>
        <w:t xml:space="preserve"> a případné další údaje, které Kupující Prodávajícímu v dostatečném předstihu sdělí. Pokud tyto požadované údaje nebudou na faktuře uvedeny, má Kupující právo takto vystavenou fakturu vrátit zpět Prodávajícímu a nová doba splatnosti začne běžet ode dne vystavení řádné faktury.</w:t>
      </w:r>
      <w:commentRangeEnd w:id="61"/>
      <w:r w:rsidR="00C35F00">
        <w:rPr>
          <w:rStyle w:val="Odkaznakoment"/>
          <w:rFonts w:cs="Times New Roman"/>
          <w:bCs w:val="0"/>
          <w:iCs w:val="0"/>
        </w:rPr>
        <w:commentReference w:id="61"/>
      </w:r>
    </w:p>
    <w:p w14:paraId="30CF5446" w14:textId="5D7ED032" w:rsidR="008324D9" w:rsidRDefault="008324D9" w:rsidP="00DB63A0">
      <w:pPr>
        <w:pStyle w:val="Clanek11"/>
        <w:widowControl/>
      </w:pPr>
      <w:bookmarkStart w:id="62" w:name="_Ref83233868"/>
      <w:commentRangeStart w:id="63"/>
      <w:r>
        <w:t>Kupující má nárok na slevu z </w:t>
      </w:r>
      <w:r w:rsidR="00672DC5">
        <w:t>C</w:t>
      </w:r>
      <w:r>
        <w:t xml:space="preserve">eny či </w:t>
      </w:r>
      <w:r w:rsidR="003A6533">
        <w:t xml:space="preserve">Jednotkové ceny </w:t>
      </w:r>
      <w:r w:rsidR="00605237">
        <w:t>Jednotky</w:t>
      </w:r>
      <w:r>
        <w:t>, s jej</w:t>
      </w:r>
      <w:r w:rsidR="00605237">
        <w:t>ímž</w:t>
      </w:r>
      <w:r>
        <w:t xml:space="preserve"> dodáním bude Prodávající ke dni </w:t>
      </w:r>
      <w:r w:rsidR="007C6872">
        <w:t>DD.MM.RRRR</w:t>
      </w:r>
      <w:r>
        <w:t xml:space="preserve"> v prodlení oproti lhůtě plnění </w:t>
      </w:r>
      <w:r w:rsidR="00605237">
        <w:t xml:space="preserve">čtyřiceti </w:t>
      </w:r>
      <w:r w:rsidR="00631B88">
        <w:t>osmi</w:t>
      </w:r>
      <w:r w:rsidR="00672DC5">
        <w:t xml:space="preserve"> (</w:t>
      </w:r>
      <w:r w:rsidR="00605237">
        <w:t>4</w:t>
      </w:r>
      <w:r w:rsidR="009C7F3F">
        <w:t>8</w:t>
      </w:r>
      <w:r w:rsidR="00672DC5">
        <w:t>)</w:t>
      </w:r>
      <w:r>
        <w:t xml:space="preserve"> měsíců ode dne účinnosti této Smlouvy podle </w:t>
      </w:r>
      <w:r w:rsidR="0089302E">
        <w:t>Č</w:t>
      </w:r>
      <w:r w:rsidR="009C1EEA">
        <w:t xml:space="preserve">lánku </w:t>
      </w:r>
      <w:r w:rsidR="00672DC5">
        <w:fldChar w:fldCharType="begin"/>
      </w:r>
      <w:r w:rsidR="00672DC5">
        <w:instrText xml:space="preserve"> REF _Ref83230827 \r \h </w:instrText>
      </w:r>
      <w:r w:rsidR="00672DC5">
        <w:fldChar w:fldCharType="separate"/>
      </w:r>
      <w:r w:rsidR="005C02C1">
        <w:t>3.2</w:t>
      </w:r>
      <w:r w:rsidR="00672DC5">
        <w:fldChar w:fldCharType="end"/>
      </w:r>
      <w:r>
        <w:t>. Výše slevy z</w:t>
      </w:r>
      <w:r w:rsidR="00E60657">
        <w:t> </w:t>
      </w:r>
      <w:r w:rsidR="00672DC5">
        <w:t>C</w:t>
      </w:r>
      <w:r>
        <w:t>eny</w:t>
      </w:r>
      <w:r w:rsidR="00E60657">
        <w:t>, resp. Jednotkové ceny,</w:t>
      </w:r>
      <w:r>
        <w:t xml:space="preserve"> bude stanovena v závislosti na počtu dní prodlení s dodáním </w:t>
      </w:r>
      <w:r w:rsidR="00605237">
        <w:t>Jednotky</w:t>
      </w:r>
      <w:r>
        <w:t xml:space="preserve"> ve lhůtě </w:t>
      </w:r>
      <w:r w:rsidR="00605237">
        <w:t>4</w:t>
      </w:r>
      <w:r w:rsidR="009C7F3F">
        <w:t>8</w:t>
      </w:r>
      <w:r>
        <w:t xml:space="preserve"> měsíců od účinnosti Smlouvy ke dni </w:t>
      </w:r>
      <w:r w:rsidR="007C6872">
        <w:t>DD.MM.RRRR</w:t>
      </w:r>
      <w:r>
        <w:t xml:space="preserve"> takto</w:t>
      </w:r>
      <w:r w:rsidR="009C1EEA">
        <w:t>:</w:t>
      </w:r>
      <w:bookmarkEnd w:id="62"/>
      <w:commentRangeEnd w:id="63"/>
      <w:r w:rsidR="007C6872">
        <w:rPr>
          <w:rStyle w:val="Odkaznakoment"/>
          <w:rFonts w:cs="Times New Roman"/>
          <w:bCs w:val="0"/>
          <w:iCs w:val="0"/>
        </w:rPr>
        <w:commentReference w:id="63"/>
      </w:r>
    </w:p>
    <w:p w14:paraId="2C3C2802" w14:textId="6592D83B" w:rsidR="009C1EEA" w:rsidRDefault="009C1EEA" w:rsidP="00DB63A0">
      <w:pPr>
        <w:pStyle w:val="Claneka"/>
        <w:keepLines w:val="0"/>
      </w:pPr>
      <w:r>
        <w:t>při 1</w:t>
      </w:r>
      <w:r w:rsidR="0084133C">
        <w:t>–</w:t>
      </w:r>
      <w:r w:rsidR="00B81042">
        <w:t>6</w:t>
      </w:r>
      <w:r>
        <w:t xml:space="preserve">0 </w:t>
      </w:r>
      <w:r w:rsidR="0084133C">
        <w:t xml:space="preserve">kalendářních </w:t>
      </w:r>
      <w:r>
        <w:t>dnech prodlení je sleva z</w:t>
      </w:r>
      <w:r w:rsidR="00AB7186">
        <w:t> </w:t>
      </w:r>
      <w:r w:rsidR="00672DC5">
        <w:t>C</w:t>
      </w:r>
      <w:r>
        <w:t>eny</w:t>
      </w:r>
      <w:r w:rsidR="00AB7186">
        <w:t xml:space="preserve"> (Jednotkové ceny)</w:t>
      </w:r>
      <w:r>
        <w:t xml:space="preserve"> ve výši 0,05 % z</w:t>
      </w:r>
      <w:r w:rsidR="00B81042">
        <w:t> příslušné J</w:t>
      </w:r>
      <w:r w:rsidR="0084133C">
        <w:t xml:space="preserve">ednotkové </w:t>
      </w:r>
      <w:r>
        <w:t>ceny bez DPH za každý takový den prodlení</w:t>
      </w:r>
      <w:r w:rsidR="0084133C">
        <w:t xml:space="preserve">, a </w:t>
      </w:r>
    </w:p>
    <w:p w14:paraId="399DDDBA" w14:textId="6174CCC0" w:rsidR="0084133C" w:rsidRDefault="0084133C" w:rsidP="00DB63A0">
      <w:pPr>
        <w:pStyle w:val="Claneka"/>
        <w:keepLines w:val="0"/>
      </w:pPr>
      <w:r>
        <w:t xml:space="preserve">za každý započatý den prodlení nad rámec </w:t>
      </w:r>
      <w:r w:rsidR="00B81042">
        <w:t>6</w:t>
      </w:r>
      <w:r>
        <w:t>0 kalendářních dnů sleva z</w:t>
      </w:r>
      <w:r w:rsidR="00AB7186">
        <w:t> </w:t>
      </w:r>
      <w:r w:rsidR="00672DC5">
        <w:t>C</w:t>
      </w:r>
      <w:r>
        <w:t>eny</w:t>
      </w:r>
      <w:r w:rsidR="00AB7186">
        <w:t xml:space="preserve"> (Jednotkové ceny)</w:t>
      </w:r>
      <w:r>
        <w:t xml:space="preserve"> činí 0,1 % z</w:t>
      </w:r>
      <w:r w:rsidR="00B81042">
        <w:t> příslušné J</w:t>
      </w:r>
      <w:r>
        <w:t>ednotkové ceny bez DPH.</w:t>
      </w:r>
    </w:p>
    <w:p w14:paraId="45368313" w14:textId="3017EF39" w:rsidR="0017151F" w:rsidRPr="006E4907" w:rsidRDefault="004C2D8C" w:rsidP="00DB63A0">
      <w:pPr>
        <w:pStyle w:val="Clanek11"/>
        <w:numPr>
          <w:ilvl w:val="0"/>
          <w:numId w:val="0"/>
        </w:numPr>
        <w:ind w:left="567"/>
      </w:pPr>
      <w:r>
        <w:t>O případnou slevu z</w:t>
      </w:r>
      <w:r w:rsidR="00AB7186">
        <w:t> </w:t>
      </w:r>
      <w:r w:rsidR="00D870EB">
        <w:t>C</w:t>
      </w:r>
      <w:r>
        <w:t>eny</w:t>
      </w:r>
      <w:r w:rsidR="00AB7186">
        <w:t>, resp. Jednotkové ceny,</w:t>
      </w:r>
      <w:r>
        <w:t xml:space="preserve"> dle tohoto odstavce bude ponížena zbývající část </w:t>
      </w:r>
      <w:r w:rsidR="00D870EB">
        <w:t>C</w:t>
      </w:r>
      <w:r>
        <w:t>eny dotčen</w:t>
      </w:r>
      <w:r w:rsidR="0057397C">
        <w:t xml:space="preserve">ých </w:t>
      </w:r>
      <w:r w:rsidR="00B81042">
        <w:t>Jednotek</w:t>
      </w:r>
      <w:r w:rsidR="0057397C">
        <w:t xml:space="preserve"> či Jednotkové ceny dotčené</w:t>
      </w:r>
      <w:r>
        <w:t xml:space="preserve"> </w:t>
      </w:r>
      <w:r w:rsidR="00B81042">
        <w:t>Jednotky</w:t>
      </w:r>
      <w:r>
        <w:t xml:space="preserve"> dle </w:t>
      </w:r>
      <w:r w:rsidR="0089302E">
        <w:t>Čl</w:t>
      </w:r>
      <w:r>
        <w:t xml:space="preserve">ánku </w:t>
      </w:r>
      <w:r w:rsidR="00D870EB">
        <w:fldChar w:fldCharType="begin"/>
      </w:r>
      <w:r w:rsidR="00D870EB">
        <w:instrText xml:space="preserve"> REF _Ref83230919 \r \h </w:instrText>
      </w:r>
      <w:r w:rsidR="00D870EB">
        <w:fldChar w:fldCharType="separate"/>
      </w:r>
      <w:r w:rsidR="005C02C1">
        <w:t>7.6</w:t>
      </w:r>
      <w:r w:rsidR="00D870EB">
        <w:fldChar w:fldCharType="end"/>
      </w:r>
      <w:r>
        <w:t>.</w:t>
      </w:r>
      <w:bookmarkEnd w:id="51"/>
      <w:r w:rsidR="0017151F" w:rsidRPr="006E4907">
        <w:t xml:space="preserve"> </w:t>
      </w:r>
    </w:p>
    <w:p w14:paraId="574F53B5" w14:textId="060EEE59" w:rsidR="008F291D" w:rsidRDefault="0038511E" w:rsidP="007F7379">
      <w:pPr>
        <w:pStyle w:val="Nadpis1"/>
        <w:keepLines/>
      </w:pPr>
      <w:bookmarkStart w:id="64" w:name="_Ref89419862"/>
      <w:bookmarkStart w:id="65" w:name="_Ref89692736"/>
      <w:bookmarkStart w:id="66" w:name="_Toc177634147"/>
      <w:r>
        <w:lastRenderedPageBreak/>
        <w:t xml:space="preserve">záruka </w:t>
      </w:r>
      <w:r w:rsidR="000E30CA">
        <w:t>P</w:t>
      </w:r>
      <w:r w:rsidR="003645BD">
        <w:t>R</w:t>
      </w:r>
      <w:r w:rsidR="000E30CA">
        <w:t>odávajícího</w:t>
      </w:r>
      <w:bookmarkEnd w:id="64"/>
      <w:r w:rsidR="004F037B">
        <w:t xml:space="preserve"> V případě předčasného ukončení Smlouvy na full-service</w:t>
      </w:r>
      <w:bookmarkEnd w:id="65"/>
      <w:bookmarkEnd w:id="66"/>
    </w:p>
    <w:p w14:paraId="2303E10D" w14:textId="597074DB" w:rsidR="00200D06" w:rsidRDefault="00200D06" w:rsidP="00402504">
      <w:pPr>
        <w:pStyle w:val="Clanek11"/>
        <w:keepLines/>
      </w:pPr>
      <w:r>
        <w:t xml:space="preserve">Vzhledem k tomu, že po dobu trvání Smlouvy na full-service jsou veškeré údržby, opravy a další činnosti na </w:t>
      </w:r>
      <w:r w:rsidR="008070C2">
        <w:t>Jednotkách</w:t>
      </w:r>
      <w:r>
        <w:t xml:space="preserve"> bez ohledu na to, zda jde o opravy provedené za účelem odstranění záruční vady, prováděny Prodávajícím, ustanovení této Smlouvy týkající se záru</w:t>
      </w:r>
      <w:r w:rsidR="00D0656E">
        <w:t>ky za jakost</w:t>
      </w:r>
      <w:r>
        <w:t xml:space="preserve"> a reklamace dle tohoto </w:t>
      </w:r>
      <w:r w:rsidR="00BB27E5">
        <w:t>Č</w:t>
      </w:r>
      <w:r>
        <w:t>lánku, jakož i ustanovení</w:t>
      </w:r>
      <w:r w:rsidR="00A80923">
        <w:t xml:space="preserve"> </w:t>
      </w:r>
      <w:r w:rsidR="0089302E">
        <w:t>Č</w:t>
      </w:r>
      <w:r w:rsidR="00A80923">
        <w:t xml:space="preserve">lánku </w:t>
      </w:r>
      <w:r w:rsidR="00195087">
        <w:fldChar w:fldCharType="begin"/>
      </w:r>
      <w:r w:rsidR="00195087">
        <w:instrText xml:space="preserve"> REF _Ref83230942 \r \h </w:instrText>
      </w:r>
      <w:r w:rsidR="00402504">
        <w:instrText xml:space="preserve"> \* MERGEFORMAT </w:instrText>
      </w:r>
      <w:r w:rsidR="00195087">
        <w:fldChar w:fldCharType="separate"/>
      </w:r>
      <w:r w:rsidR="005C02C1">
        <w:t>9</w:t>
      </w:r>
      <w:r w:rsidR="00195087">
        <w:fldChar w:fldCharType="end"/>
      </w:r>
      <w:r w:rsidR="00D0656E">
        <w:t xml:space="preserve"> (Náhradní díly)</w:t>
      </w:r>
      <w:r>
        <w:t>, nebudou po dobu trvání Smlouvy na full-service naplňována</w:t>
      </w:r>
      <w:r w:rsidR="000E30CA">
        <w:t xml:space="preserve"> (dále jen „</w:t>
      </w:r>
      <w:r w:rsidR="000E30CA" w:rsidRPr="00551CCD">
        <w:rPr>
          <w:b/>
          <w:bCs w:val="0"/>
        </w:rPr>
        <w:t>Záruka Prodávajícího</w:t>
      </w:r>
      <w:r w:rsidR="000E30CA">
        <w:t>“)</w:t>
      </w:r>
      <w:r>
        <w:t xml:space="preserve">. </w:t>
      </w:r>
      <w:r w:rsidR="00551CCD">
        <w:t xml:space="preserve">Strany tedy výslovně sjednávají, že pokud bude Smlouva o full-service předčasně ukončena za doby trvání této Smlouvy, Záruka Prodávajícího dle tohoto Článku </w:t>
      </w:r>
      <w:r w:rsidR="00551CCD">
        <w:fldChar w:fldCharType="begin"/>
      </w:r>
      <w:r w:rsidR="00551CCD">
        <w:instrText xml:space="preserve"> REF _Ref89692736 \r \h </w:instrText>
      </w:r>
      <w:r w:rsidR="00402504">
        <w:instrText xml:space="preserve"> \* MERGEFORMAT </w:instrText>
      </w:r>
      <w:r w:rsidR="00551CCD">
        <w:fldChar w:fldCharType="separate"/>
      </w:r>
      <w:r w:rsidR="005C02C1">
        <w:t>8</w:t>
      </w:r>
      <w:r w:rsidR="00551CCD">
        <w:fldChar w:fldCharType="end"/>
      </w:r>
      <w:r w:rsidR="00551CCD">
        <w:t xml:space="preserve"> bude Prodávajícím poskytována až ode dne následujícího pod dni účinnosti předčasného ukončení Smlouvy o full-service, a to po dobu a v rozsahu Záruky Prodávajícího, stanovené v Článku </w:t>
      </w:r>
      <w:r w:rsidR="00551CCD">
        <w:fldChar w:fldCharType="begin"/>
      </w:r>
      <w:r w:rsidR="00551CCD">
        <w:instrText xml:space="preserve"> REF _Ref83231088 \r \h </w:instrText>
      </w:r>
      <w:r w:rsidR="00402504">
        <w:instrText xml:space="preserve"> \* MERGEFORMAT </w:instrText>
      </w:r>
      <w:r w:rsidR="00551CCD">
        <w:fldChar w:fldCharType="separate"/>
      </w:r>
      <w:r w:rsidR="005C02C1">
        <w:t>8.2</w:t>
      </w:r>
      <w:r w:rsidR="00551CCD">
        <w:fldChar w:fldCharType="end"/>
      </w:r>
      <w:r w:rsidR="00551CCD">
        <w:t xml:space="preserve">. </w:t>
      </w:r>
      <w:r>
        <w:t>Za předpokladu, že Smlouva na full-service</w:t>
      </w:r>
      <w:r w:rsidR="00D0656E">
        <w:t xml:space="preserve"> bude předčasně ukončena</w:t>
      </w:r>
      <w:r>
        <w:t xml:space="preserve"> za trvání </w:t>
      </w:r>
      <w:r w:rsidR="00551CCD">
        <w:t>této Smlouvy</w:t>
      </w:r>
      <w:r>
        <w:t xml:space="preserve">, je Kupující oprávněn uplatňovat své nároky ze záruky </w:t>
      </w:r>
      <w:r w:rsidR="00551CCD">
        <w:t xml:space="preserve">dle tohoto Článku </w:t>
      </w:r>
      <w:r>
        <w:t xml:space="preserve">v plném rozsahu. Jestliže za trvání </w:t>
      </w:r>
      <w:r w:rsidR="00551CCD">
        <w:t>této Smlouvy</w:t>
      </w:r>
      <w:r>
        <w:t xml:space="preserve"> dojde k</w:t>
      </w:r>
      <w:r w:rsidR="00551CCD">
        <w:t xml:space="preserve"> předčasnému </w:t>
      </w:r>
      <w:r w:rsidR="00D0656E">
        <w:t>ukončení</w:t>
      </w:r>
      <w:r>
        <w:t xml:space="preserve"> Smlouvy na</w:t>
      </w:r>
      <w:r w:rsidR="002A6EC6">
        <w:t> </w:t>
      </w:r>
      <w:r>
        <w:t xml:space="preserve">full-service a pro Kupujícího bude dále full-service činnosti zajišťovat nový poskytovatel </w:t>
      </w:r>
      <w:r w:rsidR="00D0656E">
        <w:t>full-service</w:t>
      </w:r>
      <w:r>
        <w:t xml:space="preserve">, nemá tato skutečnost sama o sobě vliv na </w:t>
      </w:r>
      <w:r w:rsidR="00551CCD">
        <w:t>Z</w:t>
      </w:r>
      <w:r>
        <w:t>áruku</w:t>
      </w:r>
      <w:r w:rsidR="00551CCD">
        <w:t xml:space="preserve"> Prodávajícího</w:t>
      </w:r>
      <w:r>
        <w:t xml:space="preserve"> dle této Smlouvy, a to za předpokladu, že při</w:t>
      </w:r>
      <w:r w:rsidR="00505478">
        <w:t> </w:t>
      </w:r>
      <w:r>
        <w:t>full</w:t>
      </w:r>
      <w:r w:rsidR="00505478">
        <w:noBreakHyphen/>
      </w:r>
      <w:r>
        <w:t xml:space="preserve">service činnostech budou využívány náhradní díly Prodávajícího, případně jeho poddodavatelů podle </w:t>
      </w:r>
      <w:r w:rsidR="0089302E">
        <w:t>Č</w:t>
      </w:r>
      <w:r>
        <w:t>l</w:t>
      </w:r>
      <w:r w:rsidR="00A80923">
        <w:t>ánku</w:t>
      </w:r>
      <w:r>
        <w:t xml:space="preserve"> </w:t>
      </w:r>
      <w:r w:rsidR="009E54E4">
        <w:fldChar w:fldCharType="begin"/>
      </w:r>
      <w:r w:rsidR="009E54E4">
        <w:instrText xml:space="preserve"> REF _Ref83230998 \r \h </w:instrText>
      </w:r>
      <w:r w:rsidR="00402504">
        <w:instrText xml:space="preserve"> \* MERGEFORMAT </w:instrText>
      </w:r>
      <w:r w:rsidR="009E54E4">
        <w:fldChar w:fldCharType="separate"/>
      </w:r>
      <w:r w:rsidR="005C02C1">
        <w:t>9.2</w:t>
      </w:r>
      <w:r w:rsidR="009E54E4">
        <w:fldChar w:fldCharType="end"/>
      </w:r>
      <w:r w:rsidR="00624E19">
        <w:t>.</w:t>
      </w:r>
    </w:p>
    <w:p w14:paraId="7DB61380" w14:textId="63F216CC" w:rsidR="00EF398C" w:rsidRDefault="00EF398C" w:rsidP="00402504">
      <w:pPr>
        <w:pStyle w:val="Clanek11"/>
        <w:keepLines/>
      </w:pPr>
      <w:bookmarkStart w:id="67" w:name="_Ref83231088"/>
      <w:r>
        <w:t>Na každ</w:t>
      </w:r>
      <w:r w:rsidR="00D0656E">
        <w:t>ou</w:t>
      </w:r>
      <w:r>
        <w:t xml:space="preserve"> </w:t>
      </w:r>
      <w:r w:rsidR="00D0656E">
        <w:t>Jednotku</w:t>
      </w:r>
      <w:r>
        <w:t xml:space="preserve"> Prodávající poskytuje </w:t>
      </w:r>
      <w:r w:rsidR="00551CCD">
        <w:t xml:space="preserve">Záruku Prodávajícího, a tedy </w:t>
      </w:r>
      <w:r>
        <w:t xml:space="preserve">záruku za jakost v délce </w:t>
      </w:r>
      <w:r w:rsidR="009E54E4" w:rsidRPr="00402504">
        <w:t>třicet šest (</w:t>
      </w:r>
      <w:r w:rsidRPr="00402504">
        <w:t>36</w:t>
      </w:r>
      <w:r w:rsidR="009E54E4" w:rsidRPr="00402504">
        <w:t>)</w:t>
      </w:r>
      <w:r w:rsidRPr="00402504">
        <w:t xml:space="preserve"> měsíců</w:t>
      </w:r>
      <w:r>
        <w:t xml:space="preserve"> od</w:t>
      </w:r>
      <w:r w:rsidR="00D0656E">
        <w:t xml:space="preserve">e dne účinnosti předčasného ukončení Smlouvy </w:t>
      </w:r>
      <w:r w:rsidR="00055C6C">
        <w:t>na</w:t>
      </w:r>
      <w:r w:rsidR="00D0656E">
        <w:t xml:space="preserve"> full-service </w:t>
      </w:r>
      <w:r w:rsidR="00551CCD">
        <w:t>dle</w:t>
      </w:r>
      <w:r w:rsidR="00D0656E">
        <w:t xml:space="preserve"> podmínek stanovených ve Smlouvě </w:t>
      </w:r>
      <w:r w:rsidR="00055C6C">
        <w:t>na</w:t>
      </w:r>
      <w:r w:rsidR="00D0656E">
        <w:t xml:space="preserve"> full-service</w:t>
      </w:r>
      <w:r>
        <w:t xml:space="preserve">. Odchylně je pak sjednána záruka za jakost na tyto díly a komponenty </w:t>
      </w:r>
      <w:r w:rsidR="00D0656E">
        <w:t>Jednotek</w:t>
      </w:r>
      <w:r>
        <w:t>:</w:t>
      </w:r>
      <w:bookmarkEnd w:id="67"/>
    </w:p>
    <w:p w14:paraId="7427A09E" w14:textId="596189CB" w:rsidR="00226FBE" w:rsidRPr="00D0656E" w:rsidRDefault="00D0656E" w:rsidP="00402504">
      <w:pPr>
        <w:pStyle w:val="Claneka"/>
      </w:pPr>
      <w:r w:rsidRPr="00D0656E">
        <w:t xml:space="preserve">trakční </w:t>
      </w:r>
      <w:r w:rsidR="00226FBE" w:rsidRPr="00D0656E">
        <w:t>baterie</w:t>
      </w:r>
      <w:r w:rsidR="00E91C7E" w:rsidRPr="00D0656E">
        <w:tab/>
      </w:r>
      <w:r w:rsidR="00226FBE" w:rsidRPr="00D0656E">
        <w:tab/>
      </w:r>
      <w:r w:rsidR="00226FBE" w:rsidRPr="00D0656E">
        <w:tab/>
      </w:r>
      <w:r w:rsidR="00226FBE" w:rsidRPr="00D0656E">
        <w:tab/>
      </w:r>
      <w:r w:rsidR="00226FBE" w:rsidRPr="00D0656E">
        <w:tab/>
      </w:r>
      <w:r w:rsidR="00226FBE" w:rsidRPr="00D0656E">
        <w:tab/>
      </w:r>
      <w:r w:rsidRPr="00D0656E">
        <w:t>48</w:t>
      </w:r>
      <w:r w:rsidR="00226FBE" w:rsidRPr="00D0656E">
        <w:t xml:space="preserve"> měsíců,</w:t>
      </w:r>
    </w:p>
    <w:p w14:paraId="2AE22BE1" w14:textId="7A99AA4F" w:rsidR="00EF398C" w:rsidRPr="00D0656E" w:rsidRDefault="00226FBE" w:rsidP="00402504">
      <w:pPr>
        <w:pStyle w:val="Claneka"/>
      </w:pPr>
      <w:r w:rsidRPr="00D0656E">
        <w:t>hrubá stavba skříně</w:t>
      </w:r>
      <w:r w:rsidRPr="00D0656E">
        <w:tab/>
      </w:r>
      <w:r w:rsidRPr="00D0656E">
        <w:tab/>
      </w:r>
      <w:r w:rsidRPr="00D0656E">
        <w:tab/>
      </w:r>
      <w:r w:rsidRPr="00D0656E">
        <w:tab/>
      </w:r>
      <w:r w:rsidRPr="00D0656E">
        <w:tab/>
      </w:r>
      <w:r w:rsidRPr="00D0656E">
        <w:tab/>
        <w:t>60 měsíců,</w:t>
      </w:r>
    </w:p>
    <w:p w14:paraId="08D88D08" w14:textId="2ACB9953" w:rsidR="00226FBE" w:rsidRPr="00D0656E" w:rsidRDefault="00226FBE" w:rsidP="00402504">
      <w:pPr>
        <w:pStyle w:val="Claneka"/>
      </w:pPr>
      <w:r w:rsidRPr="00D0656E">
        <w:t xml:space="preserve">dvojkolí s brzdovými kotouči </w:t>
      </w:r>
      <w:r w:rsidRPr="00D0656E">
        <w:tab/>
      </w:r>
      <w:r w:rsidRPr="00D0656E">
        <w:tab/>
      </w:r>
      <w:r w:rsidRPr="00D0656E">
        <w:tab/>
      </w:r>
      <w:r w:rsidRPr="00D0656E">
        <w:tab/>
        <w:t>48 měsíců,</w:t>
      </w:r>
    </w:p>
    <w:p w14:paraId="2EDA7FBE" w14:textId="658B0DA4" w:rsidR="00226FBE" w:rsidRPr="00D0656E" w:rsidRDefault="00226FBE" w:rsidP="00402504">
      <w:pPr>
        <w:pStyle w:val="Claneka"/>
      </w:pPr>
      <w:r w:rsidRPr="00D0656E">
        <w:t xml:space="preserve">nápravová ložiska </w:t>
      </w:r>
      <w:r w:rsidRPr="00D0656E">
        <w:tab/>
      </w:r>
      <w:r w:rsidRPr="00D0656E">
        <w:tab/>
      </w:r>
      <w:r w:rsidRPr="00D0656E">
        <w:tab/>
      </w:r>
      <w:r w:rsidRPr="00D0656E">
        <w:tab/>
      </w:r>
      <w:r w:rsidRPr="00D0656E">
        <w:tab/>
      </w:r>
      <w:r w:rsidRPr="00D0656E">
        <w:tab/>
        <w:t>48 měsíců,</w:t>
      </w:r>
    </w:p>
    <w:p w14:paraId="2297406B" w14:textId="357DD9A1" w:rsidR="00226FBE" w:rsidRPr="00D0656E" w:rsidRDefault="00226FBE" w:rsidP="00402504">
      <w:pPr>
        <w:pStyle w:val="Claneka"/>
      </w:pPr>
      <w:r w:rsidRPr="00D0656E">
        <w:t xml:space="preserve">vnější nátěr vozové skříně </w:t>
      </w:r>
      <w:r w:rsidRPr="00D0656E">
        <w:tab/>
      </w:r>
      <w:r w:rsidRPr="00D0656E">
        <w:tab/>
      </w:r>
      <w:r w:rsidRPr="00D0656E">
        <w:tab/>
      </w:r>
      <w:r w:rsidRPr="00D0656E">
        <w:tab/>
      </w:r>
      <w:r w:rsidRPr="00D0656E">
        <w:tab/>
        <w:t>48 měsíců,</w:t>
      </w:r>
    </w:p>
    <w:p w14:paraId="5A0D6EB0" w14:textId="3812C0A4" w:rsidR="00226FBE" w:rsidRPr="00D0656E" w:rsidRDefault="00226FBE" w:rsidP="00402504">
      <w:pPr>
        <w:pStyle w:val="Claneka"/>
      </w:pPr>
      <w:r w:rsidRPr="00D0656E">
        <w:t>nástupní dveře, výsuvný schod a jejich mechanismus</w:t>
      </w:r>
      <w:r w:rsidRPr="00D0656E">
        <w:tab/>
      </w:r>
      <w:r w:rsidRPr="00D0656E">
        <w:tab/>
        <w:t>48 měsíců,</w:t>
      </w:r>
    </w:p>
    <w:p w14:paraId="72EDE892" w14:textId="0DF009FD" w:rsidR="00226FBE" w:rsidRPr="00D0656E" w:rsidRDefault="00226FBE" w:rsidP="00402504">
      <w:pPr>
        <w:pStyle w:val="Claneka"/>
      </w:pPr>
      <w:r w:rsidRPr="00D0656E">
        <w:t xml:space="preserve">těsnění do prvé předepsané demontáže nebo výměny dle návodu na údržbu, je-li tato doba kratší než záruční doba </w:t>
      </w:r>
      <w:r w:rsidR="00D0656E" w:rsidRPr="00D0656E">
        <w:t>Jednotky</w:t>
      </w:r>
      <w:r w:rsidRPr="00D0656E">
        <w:t>, a</w:t>
      </w:r>
    </w:p>
    <w:p w14:paraId="720879F3" w14:textId="483777A7" w:rsidR="00551CCD" w:rsidRDefault="00226FBE" w:rsidP="00402504">
      <w:pPr>
        <w:pStyle w:val="Claneka"/>
      </w:pPr>
      <w:r w:rsidRPr="00D0656E">
        <w:t xml:space="preserve">provozní náplně do prvé předepsané výměny dle návodu na údržbu, je-li tato doba kratší než záruční doba </w:t>
      </w:r>
      <w:r w:rsidR="00D0656E" w:rsidRPr="00D0656E">
        <w:t>Jednotky</w:t>
      </w:r>
    </w:p>
    <w:p w14:paraId="34B18B81" w14:textId="6C5A25C6" w:rsidR="00226FBE" w:rsidRPr="00D0656E" w:rsidRDefault="00551CCD" w:rsidP="00402504">
      <w:pPr>
        <w:pStyle w:val="Claneka"/>
        <w:numPr>
          <w:ilvl w:val="0"/>
          <w:numId w:val="0"/>
        </w:numPr>
        <w:ind w:left="567"/>
      </w:pPr>
      <w:r>
        <w:t>(dále jen „</w:t>
      </w:r>
      <w:r>
        <w:rPr>
          <w:b/>
          <w:bCs/>
        </w:rPr>
        <w:t>záruční doba</w:t>
      </w:r>
      <w:r>
        <w:t>“)</w:t>
      </w:r>
      <w:r w:rsidR="00226FBE" w:rsidRPr="00D0656E">
        <w:t>.</w:t>
      </w:r>
    </w:p>
    <w:p w14:paraId="6DC13B33" w14:textId="38DF2F1E" w:rsidR="00CD4DAA" w:rsidRDefault="00CD4DAA" w:rsidP="00CD4DAA">
      <w:pPr>
        <w:pStyle w:val="Clanek11"/>
      </w:pPr>
      <w:r>
        <w:t xml:space="preserve">Prodávající neodpovídá za běžné provozní opotřebení způsobené obvyklým užíváním a provozem </w:t>
      </w:r>
      <w:r w:rsidR="00434DCB">
        <w:t>Jednotky</w:t>
      </w:r>
      <w:r>
        <w:t>, a to zejména za běžné provozní opotřebení světelných zdrojů, pojistek a filtračních vložek, pokud jejich vady nebyly způsobeny vadou ve výrobě.</w:t>
      </w:r>
    </w:p>
    <w:p w14:paraId="60AE5047" w14:textId="4E5E0E8C" w:rsidR="00CD4DAA" w:rsidRDefault="00CD4DAA" w:rsidP="00CD4DAA">
      <w:pPr>
        <w:pStyle w:val="Clanek11"/>
      </w:pPr>
      <w:r>
        <w:t xml:space="preserve">V případě výměny vadného dílu </w:t>
      </w:r>
      <w:proofErr w:type="gramStart"/>
      <w:r>
        <w:t>běží</w:t>
      </w:r>
      <w:proofErr w:type="gramEnd"/>
      <w:r>
        <w:t xml:space="preserve"> na vyměněný díl nová záruční doba, a to v délce dle </w:t>
      </w:r>
      <w:r w:rsidR="0089302E">
        <w:t>Č</w:t>
      </w:r>
      <w:r>
        <w:t xml:space="preserve">lánku </w:t>
      </w:r>
      <w:r w:rsidR="000465A8">
        <w:fldChar w:fldCharType="begin"/>
      </w:r>
      <w:r w:rsidR="000465A8">
        <w:instrText xml:space="preserve"> REF _Ref83231088 \r \h </w:instrText>
      </w:r>
      <w:r w:rsidR="000465A8">
        <w:fldChar w:fldCharType="separate"/>
      </w:r>
      <w:r w:rsidR="005C02C1">
        <w:t>8.2</w:t>
      </w:r>
      <w:r w:rsidR="000465A8">
        <w:fldChar w:fldCharType="end"/>
      </w:r>
      <w:r w:rsidR="000465A8">
        <w:t xml:space="preserve"> </w:t>
      </w:r>
      <w:r>
        <w:t xml:space="preserve">a, není-li zde pro daný díl specifikována jiná délka, pak běží nová </w:t>
      </w:r>
      <w:r w:rsidR="00E739C2">
        <w:t>Z</w:t>
      </w:r>
      <w:r>
        <w:t xml:space="preserve">áruka </w:t>
      </w:r>
      <w:r w:rsidR="00E739C2">
        <w:t>Prodávajícího</w:t>
      </w:r>
      <w:r>
        <w:t xml:space="preserve"> v délce </w:t>
      </w:r>
      <w:r w:rsidR="000465A8" w:rsidRPr="008E481F">
        <w:t>dvaceti čtyř (</w:t>
      </w:r>
      <w:r w:rsidRPr="008E481F">
        <w:t>24</w:t>
      </w:r>
      <w:r w:rsidR="000465A8" w:rsidRPr="008E481F">
        <w:t>)</w:t>
      </w:r>
      <w:r w:rsidRPr="008E481F">
        <w:t xml:space="preserve"> měsíců</w:t>
      </w:r>
      <w:r>
        <w:t xml:space="preserve">. Nová záruční doba </w:t>
      </w:r>
      <w:proofErr w:type="gramStart"/>
      <w:r>
        <w:t>běží</w:t>
      </w:r>
      <w:proofErr w:type="gramEnd"/>
      <w:r>
        <w:t xml:space="preserve"> ode dne ukončení opravy ve smyslu </w:t>
      </w:r>
      <w:r w:rsidR="0089302E">
        <w:t>Č</w:t>
      </w:r>
      <w:r>
        <w:t xml:space="preserve">lánku </w:t>
      </w:r>
      <w:r w:rsidR="00C03716">
        <w:fldChar w:fldCharType="begin"/>
      </w:r>
      <w:r w:rsidR="00C03716">
        <w:instrText xml:space="preserve"> REF _Ref83231110 \r \h </w:instrText>
      </w:r>
      <w:r w:rsidR="00C03716">
        <w:fldChar w:fldCharType="separate"/>
      </w:r>
      <w:r w:rsidR="005C02C1">
        <w:t>8.7</w:t>
      </w:r>
      <w:r w:rsidR="00C03716">
        <w:fldChar w:fldCharType="end"/>
      </w:r>
      <w:r>
        <w:t>.</w:t>
      </w:r>
    </w:p>
    <w:p w14:paraId="71281FC6" w14:textId="65E20928" w:rsidR="00CD4DAA" w:rsidRDefault="00CD4DAA" w:rsidP="00CD4DAA">
      <w:pPr>
        <w:pStyle w:val="Clanek11"/>
      </w:pPr>
      <w:bookmarkStart w:id="68" w:name="_Ref83231565"/>
      <w:r>
        <w:t xml:space="preserve">Záruka </w:t>
      </w:r>
      <w:r w:rsidR="008F7421">
        <w:t>Prodávajícího</w:t>
      </w:r>
      <w:r>
        <w:t xml:space="preserve"> dle </w:t>
      </w:r>
      <w:r w:rsidR="0089302E">
        <w:t>Č</w:t>
      </w:r>
      <w:r>
        <w:t xml:space="preserve">lánku </w:t>
      </w:r>
      <w:r w:rsidR="00C03716">
        <w:fldChar w:fldCharType="begin"/>
      </w:r>
      <w:r w:rsidR="00C03716">
        <w:instrText xml:space="preserve"> REF _Ref83231088 \r \h </w:instrText>
      </w:r>
      <w:r w:rsidR="00C03716">
        <w:fldChar w:fldCharType="separate"/>
      </w:r>
      <w:r w:rsidR="005C02C1">
        <w:t>8.2</w:t>
      </w:r>
      <w:r w:rsidR="00C03716">
        <w:fldChar w:fldCharType="end"/>
      </w:r>
      <w:r>
        <w:t xml:space="preserve"> se nevztahuje</w:t>
      </w:r>
      <w:r w:rsidR="00287115">
        <w:t xml:space="preserve"> na</w:t>
      </w:r>
      <w:r>
        <w:t>:</w:t>
      </w:r>
      <w:bookmarkEnd w:id="68"/>
    </w:p>
    <w:p w14:paraId="5D2862F5" w14:textId="518132B3" w:rsidR="00CD4DAA" w:rsidRDefault="00CD4DAA" w:rsidP="00CD4DAA">
      <w:pPr>
        <w:pStyle w:val="Claneka"/>
      </w:pPr>
      <w:r>
        <w:t>vady, které byly způsobeny násilným poškozením, protiprávním jednáním třetí osoby, způsobené vyšší mocí,</w:t>
      </w:r>
    </w:p>
    <w:p w14:paraId="0B00D246" w14:textId="6482D85D" w:rsidR="00CD4DAA" w:rsidRDefault="00CD4DAA" w:rsidP="00CD4DAA">
      <w:pPr>
        <w:pStyle w:val="Claneka"/>
      </w:pPr>
      <w:r>
        <w:t>vady vzniklé užíváním či údržbou v rozporu s pokyny uvedenými v Technické dokumentaci,</w:t>
      </w:r>
    </w:p>
    <w:p w14:paraId="5337F87D" w14:textId="1467AF47" w:rsidR="00CD4DAA" w:rsidRDefault="00CD4DAA" w:rsidP="00CD4DAA">
      <w:pPr>
        <w:pStyle w:val="Claneka"/>
      </w:pPr>
      <w:r>
        <w:t xml:space="preserve">vady vzniklé v důsledku konstrukčních úprav provedených osobou odlišnou od Prodávajícího nebo jeho poddodavatelů, </w:t>
      </w:r>
    </w:p>
    <w:p w14:paraId="24B12769" w14:textId="7161E99E" w:rsidR="0080725A" w:rsidRDefault="00CD4DAA" w:rsidP="00CD4DAA">
      <w:pPr>
        <w:pStyle w:val="Claneka"/>
      </w:pPr>
      <w:r>
        <w:lastRenderedPageBreak/>
        <w:t>vady prokazatelně způsobené vadnou nebo nekvalitní drážní infrastrukturou, která nesplňuje příslušné právní předpisy/technické normy</w:t>
      </w:r>
      <w:r w:rsidR="0080725A">
        <w:t xml:space="preserve">, </w:t>
      </w:r>
    </w:p>
    <w:p w14:paraId="2C51125E" w14:textId="77777777" w:rsidR="00B64EEF" w:rsidRPr="00B64EEF" w:rsidRDefault="0080725A" w:rsidP="00CD4DAA">
      <w:pPr>
        <w:pStyle w:val="Claneka"/>
      </w:pPr>
      <w:r w:rsidRPr="009C549D">
        <w:rPr>
          <w:szCs w:val="22"/>
        </w:rPr>
        <w:t>na přirozené provozní opotřebení a na běžné spotřební díly</w:t>
      </w:r>
      <w:r w:rsidR="00B64EEF">
        <w:rPr>
          <w:szCs w:val="22"/>
        </w:rPr>
        <w:t>, a</w:t>
      </w:r>
    </w:p>
    <w:p w14:paraId="571C9A4B" w14:textId="3E2D1C2D" w:rsidR="00CD4DAA" w:rsidRDefault="00B64EEF" w:rsidP="00CD4DAA">
      <w:pPr>
        <w:pStyle w:val="Claneka"/>
      </w:pPr>
      <w:r>
        <w:rPr>
          <w:szCs w:val="22"/>
        </w:rPr>
        <w:t>na poškození předmětu Smlouvy živelnou událostí</w:t>
      </w:r>
      <w:r w:rsidR="00CD4DAA">
        <w:t>.</w:t>
      </w:r>
    </w:p>
    <w:p w14:paraId="05B3FE2B" w14:textId="5183B97F" w:rsidR="00CD4DAA" w:rsidRDefault="00B84897" w:rsidP="00CD4DAA">
      <w:pPr>
        <w:pStyle w:val="Clanek11"/>
      </w:pPr>
      <w:bookmarkStart w:id="69" w:name="_Ref83231276"/>
      <w:r>
        <w:t xml:space="preserve">Záruční doba se prodlužuje o dobu ode dne odstavení </w:t>
      </w:r>
      <w:r w:rsidR="00250B95">
        <w:t>Jednotky</w:t>
      </w:r>
      <w:r>
        <w:t xml:space="preserve"> z provozu z důvodu odstraňování záručních vad do dne jeho opětovného zprovoznění (převzetí Kupujícím/dopravcem k provozu). Kupující bude povinen uplatnit reklamaci písemně u Prodávajícího elektronicky na e-mailovou adresu </w:t>
      </w:r>
      <w:r w:rsidRPr="007E1017">
        <w:rPr>
          <w:highlight w:val="cyan"/>
        </w:rPr>
        <w:t>[</w:t>
      </w:r>
      <w:r w:rsidR="00BD3671" w:rsidRPr="007E1017">
        <w:rPr>
          <w:highlight w:val="cyan"/>
        </w:rPr>
        <w:t>DOPLNÍ DODAVATEL</w:t>
      </w:r>
      <w:r w:rsidRPr="007E1017">
        <w:rPr>
          <w:highlight w:val="cyan"/>
        </w:rPr>
        <w:t>]</w:t>
      </w:r>
      <w:r w:rsidRPr="007E1017">
        <w:t>,</w:t>
      </w:r>
      <w:r>
        <w:t xml:space="preserve"> a to bezodkladně, nejpozději do </w:t>
      </w:r>
      <w:r w:rsidR="00715E3C">
        <w:t>pěti (</w:t>
      </w:r>
      <w:r>
        <w:t>5</w:t>
      </w:r>
      <w:r w:rsidR="00715E3C">
        <w:t>)</w:t>
      </w:r>
      <w:r>
        <w:t xml:space="preserve"> pracovních dnů ode</w:t>
      </w:r>
      <w:r w:rsidR="002F293F">
        <w:t> </w:t>
      </w:r>
      <w:r>
        <w:t>dne zjištění vady</w:t>
      </w:r>
      <w:r>
        <w:rPr>
          <w:i/>
        </w:rPr>
        <w:t>.</w:t>
      </w:r>
      <w:r>
        <w:t xml:space="preserve"> Prodávající bude povinen nejpozději do </w:t>
      </w:r>
      <w:r w:rsidR="00715E3C">
        <w:t>deseti (</w:t>
      </w:r>
      <w:r>
        <w:t>10</w:t>
      </w:r>
      <w:r w:rsidR="00715E3C">
        <w:t>)</w:t>
      </w:r>
      <w:r>
        <w:t xml:space="preserve"> pracovních dnů ode dne jejího nahlášení Kupujícího písemně informovat, zda reklamaci považuje za oprávněnou a jakým způsobem zajistí odstranění vady. Pokud se Prodávající ve lhůtě </w:t>
      </w:r>
      <w:r w:rsidR="00715E3C">
        <w:t>pěti (</w:t>
      </w:r>
      <w:r>
        <w:t>5</w:t>
      </w:r>
      <w:r w:rsidR="00715E3C">
        <w:t>)</w:t>
      </w:r>
      <w:r>
        <w:t xml:space="preserve"> pracovních dnů k oprávněnosti reklamace </w:t>
      </w:r>
      <w:proofErr w:type="gramStart"/>
      <w:r>
        <w:t>nevyjádří</w:t>
      </w:r>
      <w:proofErr w:type="gramEnd"/>
      <w:r>
        <w:t xml:space="preserve">, bude reklamace považována za oprávněnou. Jestliže Prodávající Kupujícímu sdělí, že ji považuje za neoprávněnou, současně Kupujícímu navrhne částku, za kterou příslušnou opravu </w:t>
      </w:r>
      <w:r w:rsidR="00DB329B">
        <w:t>Jednotky</w:t>
      </w:r>
      <w:r>
        <w:t xml:space="preserve"> provede, termín a další podmínky provedení opravy. Kupující se ve lhůtě </w:t>
      </w:r>
      <w:r w:rsidR="00715E3C">
        <w:t>čtrnácti (</w:t>
      </w:r>
      <w:r>
        <w:t>14</w:t>
      </w:r>
      <w:r w:rsidR="00715E3C">
        <w:t>)</w:t>
      </w:r>
      <w:r>
        <w:t xml:space="preserve"> dnů </w:t>
      </w:r>
      <w:proofErr w:type="gramStart"/>
      <w:r>
        <w:t>vyjádří</w:t>
      </w:r>
      <w:proofErr w:type="gramEnd"/>
      <w:r>
        <w:t xml:space="preserve">, zda uvedený návrh akceptuje. V případě, že se </w:t>
      </w:r>
      <w:r w:rsidR="001C6EF6">
        <w:t>S</w:t>
      </w:r>
      <w:r>
        <w:t>trany dohodnou na provedení opravy dle předchozí věty, uhradí Kupující cenu za opravu na</w:t>
      </w:r>
      <w:r w:rsidR="00715E3C">
        <w:t> </w:t>
      </w:r>
      <w:r>
        <w:t>základě faktury, kterou je Prodávající oprávněn vystavit po protokolárním potvrzení o</w:t>
      </w:r>
      <w:r w:rsidR="00AB2835">
        <w:t> </w:t>
      </w:r>
      <w:r>
        <w:t>provedení opravy. Pro fakturu platí obdobně úprava v </w:t>
      </w:r>
      <w:r w:rsidR="0089302E">
        <w:t>Č</w:t>
      </w:r>
      <w:r>
        <w:t>lánk</w:t>
      </w:r>
      <w:r w:rsidR="00461DC5">
        <w:t>ů</w:t>
      </w:r>
      <w:r>
        <w:t xml:space="preserve"> </w:t>
      </w:r>
      <w:r w:rsidR="009002F1">
        <w:fldChar w:fldCharType="begin"/>
      </w:r>
      <w:r w:rsidR="009002F1">
        <w:instrText xml:space="preserve"> REF _Ref83231209 \r \h </w:instrText>
      </w:r>
      <w:r w:rsidR="009002F1">
        <w:fldChar w:fldCharType="separate"/>
      </w:r>
      <w:r w:rsidR="005C02C1">
        <w:t>7.7</w:t>
      </w:r>
      <w:r w:rsidR="009002F1">
        <w:fldChar w:fldCharType="end"/>
      </w:r>
      <w:r w:rsidR="00461DC5">
        <w:t xml:space="preserve"> a </w:t>
      </w:r>
      <w:r w:rsidR="00461DC5">
        <w:fldChar w:fldCharType="begin"/>
      </w:r>
      <w:r w:rsidR="00461DC5">
        <w:instrText xml:space="preserve"> REF _Ref83300972 \r \h </w:instrText>
      </w:r>
      <w:r w:rsidR="00461DC5">
        <w:fldChar w:fldCharType="separate"/>
      </w:r>
      <w:r w:rsidR="005C02C1">
        <w:t>7.8</w:t>
      </w:r>
      <w:r w:rsidR="00461DC5">
        <w:fldChar w:fldCharType="end"/>
      </w:r>
      <w:r w:rsidR="00E02AF3">
        <w:t>.</w:t>
      </w:r>
      <w:bookmarkEnd w:id="69"/>
    </w:p>
    <w:p w14:paraId="76DCF893" w14:textId="3C68F93A" w:rsidR="00E02AF3" w:rsidRDefault="00E02AF3" w:rsidP="00CD4DAA">
      <w:pPr>
        <w:pStyle w:val="Clanek11"/>
      </w:pPr>
      <w:bookmarkStart w:id="70" w:name="_Ref83231110"/>
      <w:r>
        <w:t xml:space="preserve">Po ukončení opravy bude Prodávajícím Kupujícímu zasláno oznámení o ukončení záruční opravy, včetně informace o počtu odstavných dnů, které Prodávající Kupujícímu potvrdí, a to do </w:t>
      </w:r>
      <w:r w:rsidR="009002F1">
        <w:t>pěti (</w:t>
      </w:r>
      <w:r>
        <w:t>5</w:t>
      </w:r>
      <w:r w:rsidR="009002F1">
        <w:t>)</w:t>
      </w:r>
      <w:r>
        <w:t xml:space="preserve"> pracovních dnů od jeho doručení.</w:t>
      </w:r>
      <w:bookmarkEnd w:id="70"/>
    </w:p>
    <w:p w14:paraId="763B79AE" w14:textId="655735E6" w:rsidR="00E02AF3" w:rsidRDefault="00E02AF3" w:rsidP="00CD4DAA">
      <w:pPr>
        <w:pStyle w:val="Clanek11"/>
      </w:pPr>
      <w:r>
        <w:t xml:space="preserve">Záruční opravy budou prováděny v místě určeném Prodávajícím. Prodávající nese veškeré náklady spojené se zajištěním opravy. Kupující se zavazuje poskytnout součinnost spočívající v předání </w:t>
      </w:r>
      <w:r w:rsidR="005905E4">
        <w:t>Jednotky</w:t>
      </w:r>
      <w:r>
        <w:t xml:space="preserve"> v místě jeho odstavení.</w:t>
      </w:r>
    </w:p>
    <w:p w14:paraId="5FD0BC88" w14:textId="0E489236" w:rsidR="00E4382F" w:rsidRDefault="00E4382F" w:rsidP="00CD4DAA">
      <w:pPr>
        <w:pStyle w:val="Clanek11"/>
      </w:pPr>
      <w:r>
        <w:t xml:space="preserve">Prodávající se zavazuje odstranit veškeré vady, které se vyskytnou v záruční době a na které se vztahuje </w:t>
      </w:r>
      <w:r w:rsidR="00CF61C9">
        <w:t>Z</w:t>
      </w:r>
      <w:r>
        <w:t>áruka</w:t>
      </w:r>
      <w:r w:rsidR="00CF61C9">
        <w:t xml:space="preserve"> Prodávajícího</w:t>
      </w:r>
      <w:r>
        <w:t xml:space="preserve">, bez zbytečného odkladu, s ohledem na povahu vady, a způsobem umožňujícím další provoz </w:t>
      </w:r>
      <w:r w:rsidR="001A40AD">
        <w:t>Jednotky</w:t>
      </w:r>
      <w:r>
        <w:t xml:space="preserve"> bez výskytu obdobných vad.</w:t>
      </w:r>
    </w:p>
    <w:p w14:paraId="5A9402AA" w14:textId="64EEFBFE" w:rsidR="00E4382F" w:rsidRDefault="00E4382F" w:rsidP="00CD4DAA">
      <w:pPr>
        <w:pStyle w:val="Clanek11"/>
      </w:pPr>
      <w:r>
        <w:t>V případě neodstranitelných vad má Kupující právo na přiměřenou slevu z</w:t>
      </w:r>
      <w:r w:rsidR="00BB5E4E">
        <w:t> C</w:t>
      </w:r>
      <w:r>
        <w:t>eny</w:t>
      </w:r>
      <w:r w:rsidR="00BB5E4E">
        <w:t xml:space="preserve"> (resp. Jednotkové ceny, podle povahy)</w:t>
      </w:r>
      <w:r>
        <w:t xml:space="preserve"> ve výši odpovídající </w:t>
      </w:r>
    </w:p>
    <w:p w14:paraId="113C8461" w14:textId="7B29FC70" w:rsidR="00E4382F" w:rsidRDefault="00E4382F" w:rsidP="00E4382F">
      <w:pPr>
        <w:pStyle w:val="Claneka"/>
      </w:pPr>
      <w:r>
        <w:t xml:space="preserve">snížení hodnoty vadné </w:t>
      </w:r>
      <w:r w:rsidR="00CF61C9">
        <w:t>Jednotky</w:t>
      </w:r>
      <w:r>
        <w:t>, nebo</w:t>
      </w:r>
    </w:p>
    <w:p w14:paraId="7CE89197" w14:textId="14C65DA9" w:rsidR="00E4382F" w:rsidRDefault="00E4382F" w:rsidP="00E4382F">
      <w:pPr>
        <w:pStyle w:val="Claneka"/>
      </w:pPr>
      <w:r>
        <w:t xml:space="preserve">ceně vadných systémů či částí </w:t>
      </w:r>
      <w:r w:rsidR="00CF61C9">
        <w:t>Jednotky</w:t>
      </w:r>
      <w:r>
        <w:t xml:space="preserve">, </w:t>
      </w:r>
    </w:p>
    <w:p w14:paraId="0A5DD4C1" w14:textId="73D9CB66" w:rsidR="00E4382F" w:rsidRDefault="00E4382F" w:rsidP="00E4382F">
      <w:pPr>
        <w:pStyle w:val="Clanek11"/>
        <w:numPr>
          <w:ilvl w:val="0"/>
          <w:numId w:val="0"/>
        </w:numPr>
        <w:ind w:left="567"/>
      </w:pPr>
      <w:r>
        <w:t>podle toho, která z částek uvedených v</w:t>
      </w:r>
      <w:r w:rsidR="00164FFB">
        <w:t xml:space="preserve"> těchto písm. </w:t>
      </w:r>
      <w:r>
        <w:t xml:space="preserve">(a) a (b) je vyšší. </w:t>
      </w:r>
    </w:p>
    <w:p w14:paraId="21056B49" w14:textId="3027ED67" w:rsidR="00E4382F" w:rsidRDefault="00E4382F" w:rsidP="00E4382F">
      <w:pPr>
        <w:pStyle w:val="Clanek11"/>
        <w:numPr>
          <w:ilvl w:val="0"/>
          <w:numId w:val="0"/>
        </w:numPr>
        <w:ind w:left="567"/>
      </w:pPr>
      <w:r>
        <w:t xml:space="preserve">Částky dle předchozí věty budou stanoveny nezávislým znalcem odsouhlaseným oběma </w:t>
      </w:r>
      <w:r w:rsidR="001C6EF6">
        <w:t>S</w:t>
      </w:r>
      <w:r>
        <w:t xml:space="preserve">tranami. Nedohodnou-li se </w:t>
      </w:r>
      <w:r w:rsidR="001C6EF6">
        <w:t>S</w:t>
      </w:r>
      <w:r>
        <w:t xml:space="preserve">trany na znalci, výběr znalce provede Prodávající ze seznamu předloženého Kupujícím. </w:t>
      </w:r>
    </w:p>
    <w:p w14:paraId="194B1E7F" w14:textId="1903D15F" w:rsidR="00624E19" w:rsidRDefault="00BF6C18" w:rsidP="00536CD7">
      <w:pPr>
        <w:pStyle w:val="Clanek11"/>
        <w:keepLines/>
      </w:pPr>
      <w:bookmarkStart w:id="71" w:name="_Ref83231293"/>
      <w:r>
        <w:t xml:space="preserve">Pro účely této Smlouvy se má za to, že </w:t>
      </w:r>
      <w:r w:rsidR="00A81368">
        <w:t>Jednotka</w:t>
      </w:r>
      <w:r>
        <w:t xml:space="preserve"> trpí neodstranitelnou vadou zejména:</w:t>
      </w:r>
      <w:bookmarkEnd w:id="71"/>
    </w:p>
    <w:p w14:paraId="36AF21DD" w14:textId="0BC97498" w:rsidR="00BF6C18" w:rsidRDefault="00BF6C18" w:rsidP="00BF6C18">
      <w:pPr>
        <w:pStyle w:val="Claneka"/>
      </w:pPr>
      <w:r>
        <w:t>je-li jakákoliv jednotlivá vada Prodávajícím prohlášena za neodstranitelnou, nebo</w:t>
      </w:r>
    </w:p>
    <w:p w14:paraId="4A8A969A" w14:textId="79A6D58C" w:rsidR="00BF6C18" w:rsidRDefault="00BF6C18" w:rsidP="00BF6C18">
      <w:pPr>
        <w:pStyle w:val="Claneka"/>
      </w:pPr>
      <w:r>
        <w:t xml:space="preserve">neodstraní-li Prodávající jakoukoliv jednotlivou vadu ani ve lhůtě </w:t>
      </w:r>
      <w:r w:rsidR="00860098">
        <w:t>devadesát (</w:t>
      </w:r>
      <w:r>
        <w:t>90</w:t>
      </w:r>
      <w:r w:rsidR="00860098">
        <w:t>)</w:t>
      </w:r>
      <w:r>
        <w:t xml:space="preserve"> dnů od</w:t>
      </w:r>
      <w:r w:rsidR="00280B3D">
        <w:t> </w:t>
      </w:r>
      <w:r>
        <w:t xml:space="preserve">začátku odstavení z provozu dle </w:t>
      </w:r>
      <w:r w:rsidR="0089302E">
        <w:t>Č</w:t>
      </w:r>
      <w:r>
        <w:t xml:space="preserve">lánku </w:t>
      </w:r>
      <w:r w:rsidR="0026604D">
        <w:fldChar w:fldCharType="begin"/>
      </w:r>
      <w:r w:rsidR="0026604D">
        <w:instrText xml:space="preserve"> REF _Ref83231276 \r \h </w:instrText>
      </w:r>
      <w:r w:rsidR="0026604D">
        <w:fldChar w:fldCharType="separate"/>
      </w:r>
      <w:r w:rsidR="005C02C1">
        <w:t>8.6</w:t>
      </w:r>
      <w:r w:rsidR="0026604D">
        <w:fldChar w:fldCharType="end"/>
      </w:r>
      <w:r>
        <w:t>.</w:t>
      </w:r>
    </w:p>
    <w:p w14:paraId="779EE0CD" w14:textId="392C9C3A" w:rsidR="00485935" w:rsidRDefault="0049226E" w:rsidP="00485935">
      <w:pPr>
        <w:pStyle w:val="Clanek11"/>
      </w:pPr>
      <w:r>
        <w:t xml:space="preserve">V případě, že neodstranitelná vada dle </w:t>
      </w:r>
      <w:r w:rsidR="0089302E">
        <w:t>Č</w:t>
      </w:r>
      <w:r>
        <w:t xml:space="preserve">lánku </w:t>
      </w:r>
      <w:r w:rsidR="0026604D">
        <w:fldChar w:fldCharType="begin"/>
      </w:r>
      <w:r w:rsidR="0026604D">
        <w:instrText xml:space="preserve"> REF _Ref83231293 \r \h </w:instrText>
      </w:r>
      <w:r w:rsidR="0026604D">
        <w:fldChar w:fldCharType="separate"/>
      </w:r>
      <w:r w:rsidR="005C02C1">
        <w:t>8.11</w:t>
      </w:r>
      <w:r w:rsidR="0026604D">
        <w:fldChar w:fldCharType="end"/>
      </w:r>
      <w:r>
        <w:t xml:space="preserve"> bude splňovat podmínky velmi závažné neodstranitelné vady definované v </w:t>
      </w:r>
      <w:r w:rsidR="0089302E">
        <w:t>Č</w:t>
      </w:r>
      <w:r>
        <w:t xml:space="preserve">lánku </w:t>
      </w:r>
      <w:r w:rsidR="0026604D">
        <w:fldChar w:fldCharType="begin"/>
      </w:r>
      <w:r w:rsidR="0026604D">
        <w:instrText xml:space="preserve"> REF _Ref83231307 \r \h </w:instrText>
      </w:r>
      <w:r w:rsidR="0026604D">
        <w:fldChar w:fldCharType="separate"/>
      </w:r>
      <w:r w:rsidR="005C02C1">
        <w:t>15.4(c)</w:t>
      </w:r>
      <w:r w:rsidR="0026604D">
        <w:fldChar w:fldCharType="end"/>
      </w:r>
      <w:r>
        <w:t xml:space="preserve">, má Kupující dále práva dle </w:t>
      </w:r>
      <w:r w:rsidR="0089302E">
        <w:t>Č</w:t>
      </w:r>
      <w:r>
        <w:t>l</w:t>
      </w:r>
      <w:r w:rsidR="0018197E">
        <w:t>ánk</w:t>
      </w:r>
      <w:r w:rsidR="00B0292C">
        <w:t>ů</w:t>
      </w:r>
      <w:r w:rsidR="00C61EA8">
        <w:t xml:space="preserve"> </w:t>
      </w:r>
      <w:r w:rsidR="00B0292C">
        <w:fldChar w:fldCharType="begin"/>
      </w:r>
      <w:r w:rsidR="00B0292C">
        <w:instrText xml:space="preserve"> REF _Ref83301239 \r \h </w:instrText>
      </w:r>
      <w:r w:rsidR="00B0292C">
        <w:fldChar w:fldCharType="separate"/>
      </w:r>
      <w:r w:rsidR="005C02C1">
        <w:t>15.2</w:t>
      </w:r>
      <w:r w:rsidR="00B0292C">
        <w:fldChar w:fldCharType="end"/>
      </w:r>
      <w:r w:rsidR="00B0292C">
        <w:t xml:space="preserve"> a </w:t>
      </w:r>
      <w:r w:rsidR="00B0292C">
        <w:fldChar w:fldCharType="begin"/>
      </w:r>
      <w:r w:rsidR="00B0292C">
        <w:instrText xml:space="preserve"> REF _Ref83289798 \r \h </w:instrText>
      </w:r>
      <w:r w:rsidR="00B0292C">
        <w:fldChar w:fldCharType="separate"/>
      </w:r>
      <w:r w:rsidR="005C02C1">
        <w:t>15.3</w:t>
      </w:r>
      <w:r w:rsidR="00B0292C">
        <w:fldChar w:fldCharType="end"/>
      </w:r>
      <w:r>
        <w:t xml:space="preserve">. Ustanoveními </w:t>
      </w:r>
      <w:r w:rsidR="0089302E">
        <w:t>Č</w:t>
      </w:r>
      <w:r w:rsidR="0018197E">
        <w:t>lánku</w:t>
      </w:r>
      <w:r w:rsidR="005C02C1">
        <w:t xml:space="preserve"> </w:t>
      </w:r>
      <w:r w:rsidR="005C02C1">
        <w:fldChar w:fldCharType="begin"/>
      </w:r>
      <w:r w:rsidR="005C02C1">
        <w:instrText xml:space="preserve"> REF _Ref89692736 \n \h </w:instrText>
      </w:r>
      <w:r w:rsidR="005C02C1">
        <w:fldChar w:fldCharType="separate"/>
      </w:r>
      <w:r w:rsidR="005C02C1">
        <w:t>8</w:t>
      </w:r>
      <w:r w:rsidR="005C02C1">
        <w:fldChar w:fldCharType="end"/>
      </w:r>
      <w:r w:rsidR="0018197E">
        <w:t xml:space="preserve"> </w:t>
      </w:r>
      <w:r>
        <w:t xml:space="preserve">dále nejsou dotčena ostatní práva Kupujícího podle této Smlouvy, zejm. právo na případnou smluvní pokutu dle </w:t>
      </w:r>
      <w:r w:rsidR="0089302E">
        <w:t>Č</w:t>
      </w:r>
      <w:r w:rsidR="0018197E">
        <w:t>lánku</w:t>
      </w:r>
      <w:r w:rsidR="005C02C1">
        <w:t xml:space="preserve"> </w:t>
      </w:r>
      <w:r w:rsidR="00CE561F">
        <w:fldChar w:fldCharType="begin"/>
      </w:r>
      <w:r w:rsidR="00CE561F">
        <w:instrText xml:space="preserve"> REF _Ref85014797 \r \h </w:instrText>
      </w:r>
      <w:r w:rsidR="00CE561F">
        <w:fldChar w:fldCharType="separate"/>
      </w:r>
      <w:r w:rsidR="005C02C1">
        <w:t>12</w:t>
      </w:r>
      <w:r w:rsidR="00CE561F">
        <w:fldChar w:fldCharType="end"/>
      </w:r>
      <w:r w:rsidR="0018197E">
        <w:t>.</w:t>
      </w:r>
    </w:p>
    <w:p w14:paraId="1C7165E4" w14:textId="68D329CC" w:rsidR="0018197E" w:rsidRDefault="0018197E" w:rsidP="00CE561F">
      <w:pPr>
        <w:pStyle w:val="Clanek11"/>
      </w:pPr>
      <w:r>
        <w:t xml:space="preserve">Bude-li mezi </w:t>
      </w:r>
      <w:r w:rsidR="001C6EF6">
        <w:t>S</w:t>
      </w:r>
      <w:r>
        <w:t>tranami sporné, zda se jedná o vady uvedené v </w:t>
      </w:r>
      <w:r w:rsidR="0089302E">
        <w:t>Č</w:t>
      </w:r>
      <w:r>
        <w:t xml:space="preserve">lánku </w:t>
      </w:r>
      <w:r w:rsidR="00E84DF8">
        <w:fldChar w:fldCharType="begin"/>
      </w:r>
      <w:r w:rsidR="00E84DF8">
        <w:instrText xml:space="preserve"> REF _Ref83231565 \r \h </w:instrText>
      </w:r>
      <w:r w:rsidR="00E84DF8">
        <w:fldChar w:fldCharType="separate"/>
      </w:r>
      <w:r w:rsidR="005C02C1">
        <w:t>8.5</w:t>
      </w:r>
      <w:r w:rsidR="00E84DF8">
        <w:fldChar w:fldCharType="end"/>
      </w:r>
      <w:r w:rsidR="00E84DF8">
        <w:t xml:space="preserve"> písm. </w:t>
      </w:r>
      <w:r>
        <w:t xml:space="preserve">(b) až (d), na které se </w:t>
      </w:r>
      <w:r w:rsidR="00CE561F">
        <w:t>Z</w:t>
      </w:r>
      <w:r>
        <w:t xml:space="preserve">áruka </w:t>
      </w:r>
      <w:r w:rsidR="00CE561F">
        <w:t>Prodávajícího</w:t>
      </w:r>
      <w:r>
        <w:t xml:space="preserve"> nevztahuje, </w:t>
      </w:r>
      <w:r w:rsidR="001C6EF6">
        <w:t>S</w:t>
      </w:r>
      <w:r>
        <w:t xml:space="preserve">trany sjednávají, že se bude postupovat způsobem stanoveným touto Smlouvou a občanským zákoníkem pro odstraňování vad, na které se záruka za jakost poskytovaná Prodávajícím vztahuje. Pokud následně </w:t>
      </w:r>
      <w:r w:rsidR="001C6EF6">
        <w:t>S</w:t>
      </w:r>
      <w:r>
        <w:t xml:space="preserve">trany dospějí ke konsenzu, že se </w:t>
      </w:r>
      <w:r>
        <w:lastRenderedPageBreak/>
        <w:t xml:space="preserve">jedná o vady uvedené v </w:t>
      </w:r>
      <w:r w:rsidR="0089302E">
        <w:t>Č</w:t>
      </w:r>
      <w:r w:rsidR="00C34FFA">
        <w:t xml:space="preserve">lánku </w:t>
      </w:r>
      <w:r w:rsidR="00E84DF8">
        <w:fldChar w:fldCharType="begin"/>
      </w:r>
      <w:r w:rsidR="00E84DF8">
        <w:instrText xml:space="preserve"> REF _Ref83231565 \r \h </w:instrText>
      </w:r>
      <w:r w:rsidR="00E84DF8">
        <w:fldChar w:fldCharType="separate"/>
      </w:r>
      <w:r w:rsidR="005C02C1">
        <w:t>8.5</w:t>
      </w:r>
      <w:r w:rsidR="00E84DF8">
        <w:fldChar w:fldCharType="end"/>
      </w:r>
      <w:r w:rsidR="00E84DF8">
        <w:t xml:space="preserve"> písm. </w:t>
      </w:r>
      <w:r w:rsidR="00C34FFA">
        <w:t>(b) až (d)</w:t>
      </w:r>
      <w:r>
        <w:t>, zavazuje se Kupující uhradit Prodávajícímu náklady prokazatelně vynaložené na opravu takovéto vady ve</w:t>
      </w:r>
      <w:r w:rsidR="00A76D8F">
        <w:t> </w:t>
      </w:r>
      <w:r>
        <w:t>výši</w:t>
      </w:r>
      <w:r w:rsidR="00DC4167">
        <w:t>, která je v daném</w:t>
      </w:r>
      <w:r>
        <w:t> místě a čase obvykl</w:t>
      </w:r>
      <w:r w:rsidR="00DC4167">
        <w:t>á</w:t>
      </w:r>
      <w:r w:rsidR="00C34FFA">
        <w:t>.</w:t>
      </w:r>
    </w:p>
    <w:p w14:paraId="2791A677" w14:textId="37993C50" w:rsidR="00883B46" w:rsidRDefault="00883B46" w:rsidP="00485935">
      <w:pPr>
        <w:pStyle w:val="Clanek11"/>
      </w:pPr>
      <w:r>
        <w:t xml:space="preserve">V případě, že během záruční doby nastane sériová vada, Prodávající (i) buď tuto vadu napraví u všech </w:t>
      </w:r>
      <w:r w:rsidR="00CE561F">
        <w:t>Jednotek</w:t>
      </w:r>
      <w:r>
        <w:t xml:space="preserve">, včetně </w:t>
      </w:r>
      <w:r w:rsidR="00CE561F">
        <w:t>Jednotek</w:t>
      </w:r>
      <w:r>
        <w:t>, u nichž se vada dosud neprojevila, nebo (</w:t>
      </w:r>
      <w:proofErr w:type="spellStart"/>
      <w:r>
        <w:t>ii</w:t>
      </w:r>
      <w:proofErr w:type="spellEnd"/>
      <w:r>
        <w:t>)</w:t>
      </w:r>
      <w:r w:rsidR="00183DBB">
        <w:t> </w:t>
      </w:r>
      <w:r>
        <w:t>v</w:t>
      </w:r>
      <w:r w:rsidR="00183DBB">
        <w:t> </w:t>
      </w:r>
      <w:r>
        <w:t xml:space="preserve">případě, že je možné tuto vadu omezit na jednu konkrétní šarži vadných dílů a tuto je možno zpětně vysledovat, napraví všechny díly náležející k této vadné šarži. Vada je sériová, pokud během záruční doby v průběhu kterýchkoli </w:t>
      </w:r>
      <w:r w:rsidR="003B16A2">
        <w:t>dvaceti čtyř (</w:t>
      </w:r>
      <w:r>
        <w:t>24</w:t>
      </w:r>
      <w:r w:rsidR="003B16A2">
        <w:t>)</w:t>
      </w:r>
      <w:r>
        <w:t xml:space="preserve"> měsíců po sobě jdoucích u </w:t>
      </w:r>
      <w:r w:rsidR="00CE561F">
        <w:t>Jednotek</w:t>
      </w:r>
      <w:r>
        <w:t xml:space="preserve"> nastane některá z těchto situací:</w:t>
      </w:r>
    </w:p>
    <w:p w14:paraId="2CC361BE" w14:textId="18254DE8" w:rsidR="00883B46" w:rsidRDefault="00883B46" w:rsidP="00883B46">
      <w:pPr>
        <w:pStyle w:val="Claneka"/>
      </w:pPr>
      <w:r>
        <w:t xml:space="preserve">u jednotlivých dílů nainstalovaných v každé </w:t>
      </w:r>
      <w:r w:rsidR="00CE561F">
        <w:t>Jednotce</w:t>
      </w:r>
      <w:r>
        <w:t xml:space="preserve"> jednou se vady téhož druhu se stejnou hlavní příčinou projeví u 20 % </w:t>
      </w:r>
      <w:r w:rsidR="00CE561F">
        <w:t>Jednotek</w:t>
      </w:r>
      <w:r>
        <w:t xml:space="preserve"> téhož typu, minimálně však musí postihnout 4</w:t>
      </w:r>
      <w:r w:rsidR="008C4E83">
        <w:t> </w:t>
      </w:r>
      <w:r w:rsidR="00CE561F">
        <w:t>Jednotky</w:t>
      </w:r>
      <w:r>
        <w:t>,</w:t>
      </w:r>
      <w:r w:rsidR="00AD7DA7">
        <w:t xml:space="preserve"> nebo</w:t>
      </w:r>
    </w:p>
    <w:p w14:paraId="71DDBC82" w14:textId="7900D679" w:rsidR="00624E19" w:rsidRDefault="00AD7DA7" w:rsidP="00896D13">
      <w:pPr>
        <w:pStyle w:val="Claneka"/>
      </w:pPr>
      <w:r>
        <w:t xml:space="preserve">u dílů nainstalovaných v každé </w:t>
      </w:r>
      <w:r w:rsidR="00CE561F">
        <w:t>Jednotce</w:t>
      </w:r>
      <w:r>
        <w:t xml:space="preserve"> několikrát se vady téhož druhu se stejnou hlavní příčinou projeví u 20 % souhrnu takových </w:t>
      </w:r>
      <w:proofErr w:type="spellStart"/>
      <w:r>
        <w:t>multi</w:t>
      </w:r>
      <w:proofErr w:type="spellEnd"/>
      <w:r>
        <w:t>-dílů.</w:t>
      </w:r>
    </w:p>
    <w:p w14:paraId="6295C747" w14:textId="7D4484FE" w:rsidR="00B024AA" w:rsidRDefault="00896D13" w:rsidP="00CE561F">
      <w:pPr>
        <w:pStyle w:val="Nadpis1"/>
      </w:pPr>
      <w:bookmarkStart w:id="72" w:name="_Ref83230942"/>
      <w:bookmarkStart w:id="73" w:name="_Ref83232667"/>
      <w:bookmarkStart w:id="74" w:name="_Toc177634148"/>
      <w:r>
        <w:t>Náhradní díly</w:t>
      </w:r>
      <w:bookmarkEnd w:id="72"/>
      <w:bookmarkEnd w:id="73"/>
      <w:r w:rsidR="00A97ACA">
        <w:t xml:space="preserve"> (uplatní se pouze v případě předčasného ukončení smlouvy </w:t>
      </w:r>
      <w:r w:rsidR="00055C6C">
        <w:t>na</w:t>
      </w:r>
      <w:r w:rsidR="00A97ACA">
        <w:t xml:space="preserve"> full-service)</w:t>
      </w:r>
      <w:bookmarkEnd w:id="74"/>
    </w:p>
    <w:p w14:paraId="270AD8F8" w14:textId="3A7297B4" w:rsidR="00BF697A" w:rsidRDefault="00344341" w:rsidP="00A8200D">
      <w:pPr>
        <w:pStyle w:val="Clanek11"/>
        <w:widowControl/>
      </w:pPr>
      <w:r>
        <w:t xml:space="preserve">Prodávající se zavazuje dodat Kupujícímu, případně novému poskytovateli FS na žádost jakýkoliv originální náhradní díl nebo bez dalšího použitelný ekvivalent potřebný pro </w:t>
      </w:r>
      <w:r w:rsidR="00A8200D">
        <w:t>Jednotky</w:t>
      </w:r>
      <w:r>
        <w:t xml:space="preserve">, a to po dobu </w:t>
      </w:r>
      <w:r w:rsidR="009F619B">
        <w:t>třicet (</w:t>
      </w:r>
      <w:r>
        <w:t>30</w:t>
      </w:r>
      <w:r w:rsidR="009F619B">
        <w:t>)</w:t>
      </w:r>
      <w:r>
        <w:t xml:space="preserve"> let ode dne předání a převzetí poslední </w:t>
      </w:r>
      <w:r w:rsidR="00A8200D">
        <w:t>Jednotky</w:t>
      </w:r>
      <w:r w:rsidRPr="00686956">
        <w:t xml:space="preserve">. </w:t>
      </w:r>
      <w:r w:rsidRPr="00D63361">
        <w:t>Dodávka n</w:t>
      </w:r>
      <w:r>
        <w:t xml:space="preserve">áhradního dílu Kupujícímu, případně novému poskytovateli FS, bude předmětem samostatné </w:t>
      </w:r>
      <w:r w:rsidR="00A8200D">
        <w:t>s</w:t>
      </w:r>
      <w:r>
        <w:t xml:space="preserve">mlouvy. Prodávající poskytne na tento náhradní díl </w:t>
      </w:r>
      <w:r w:rsidR="00F8382C">
        <w:t>Z</w:t>
      </w:r>
      <w:r>
        <w:t>áruku</w:t>
      </w:r>
      <w:r w:rsidR="00F8382C">
        <w:t xml:space="preserve"> Prodávajícího</w:t>
      </w:r>
      <w:r>
        <w:t xml:space="preserve"> v délce podle </w:t>
      </w:r>
      <w:r w:rsidR="0089302E">
        <w:t>Č</w:t>
      </w:r>
      <w:r>
        <w:t>l</w:t>
      </w:r>
      <w:r w:rsidR="00EE1327">
        <w:t>ánku</w:t>
      </w:r>
      <w:r>
        <w:t xml:space="preserve"> </w:t>
      </w:r>
      <w:r w:rsidR="00BA64BC">
        <w:fldChar w:fldCharType="begin"/>
      </w:r>
      <w:r w:rsidR="00BA64BC">
        <w:instrText xml:space="preserve"> REF _Ref83231088 \r \h </w:instrText>
      </w:r>
      <w:r w:rsidR="00BA64BC">
        <w:fldChar w:fldCharType="separate"/>
      </w:r>
      <w:r w:rsidR="005C02C1">
        <w:t>8.2</w:t>
      </w:r>
      <w:r w:rsidR="00BA64BC">
        <w:fldChar w:fldCharType="end"/>
      </w:r>
      <w:r>
        <w:t xml:space="preserve">, pokud se </w:t>
      </w:r>
      <w:r w:rsidR="001C6EF6">
        <w:t>S</w:t>
      </w:r>
      <w:r>
        <w:t xml:space="preserve">trany písemně nedohodnou jinak. Dodací doba náhradního dílu bude maximálně </w:t>
      </w:r>
      <w:r w:rsidR="00BA64BC">
        <w:t>devět (</w:t>
      </w:r>
      <w:r>
        <w:t>9</w:t>
      </w:r>
      <w:r w:rsidR="00BA64BC">
        <w:t>)</w:t>
      </w:r>
      <w:r>
        <w:t xml:space="preserve"> měsíců ode dne písemné výzvy Kupujícího, případně nového poskytovatele FS,</w:t>
      </w:r>
      <w:r w:rsidRPr="00A8200D">
        <w:rPr>
          <w:i/>
        </w:rPr>
        <w:t xml:space="preserve"> </w:t>
      </w:r>
      <w:r>
        <w:t xml:space="preserve">nebude-li mezi </w:t>
      </w:r>
      <w:r w:rsidR="001C6EF6">
        <w:t>S</w:t>
      </w:r>
      <w:r>
        <w:t>tranami v konkrétním případě dohodnuto jinak. Prodávající se zavazuje poskytnout Kupujícímu, případně novému poskytovateli FS, za všech okolností cenové a ostatní podmínky alespoň stejně výhodné, jako jsou nejvýhodnější cenové podmínky poskytnuté Prodávajícím v</w:t>
      </w:r>
      <w:r w:rsidR="00183DBB">
        <w:t> </w:t>
      </w:r>
      <w:r>
        <w:t xml:space="preserve">době </w:t>
      </w:r>
      <w:r w:rsidR="003A7149">
        <w:t>devět (</w:t>
      </w:r>
      <w:r w:rsidR="007210A6">
        <w:t>9)</w:t>
      </w:r>
      <w:r>
        <w:t xml:space="preserve"> měsíců před doručením výzvy jakékoliv třetí osobě; o uvedeném má Kupující právo požadovat přiměřené důkazy a Prodávající je povinen je v přiměřené lhůtě poskytnout. Návrh kupní smlouvy na náhradní díl je Prodávající povinen zaslat Kupujícímu, případně novému poskytovateli FS, do </w:t>
      </w:r>
      <w:r w:rsidR="00987E57">
        <w:t>jednoho (</w:t>
      </w:r>
      <w:r>
        <w:t>1</w:t>
      </w:r>
      <w:r w:rsidR="00987E57">
        <w:t>)</w:t>
      </w:r>
      <w:r>
        <w:t xml:space="preserve"> měsíce ode dne písemné výzvy k dodání náhradního dílu. V</w:t>
      </w:r>
      <w:r w:rsidR="00183DBB">
        <w:t> </w:t>
      </w:r>
      <w:r>
        <w:t xml:space="preserve">případě, že požadovaný náhradní díl nebude objektivně možné dodat ve výše uvedené lhůtě, je Prodávající povinen náhradní díl dodat v delší dohodnuté době, která však nepřesáhne </w:t>
      </w:r>
      <w:r w:rsidR="00987E57">
        <w:t>osmnáct (</w:t>
      </w:r>
      <w:r>
        <w:t>18</w:t>
      </w:r>
      <w:r w:rsidR="00987E57">
        <w:t>)</w:t>
      </w:r>
      <w:r>
        <w:t xml:space="preserve"> měsíců</w:t>
      </w:r>
      <w:r w:rsidR="00BF697A" w:rsidRPr="008129AF">
        <w:t>.</w:t>
      </w:r>
    </w:p>
    <w:p w14:paraId="4CD7300C" w14:textId="5DA15BD0" w:rsidR="00EE1327" w:rsidRDefault="00EE1327" w:rsidP="00536CD7">
      <w:pPr>
        <w:pStyle w:val="Clanek11"/>
        <w:widowControl/>
      </w:pPr>
      <w:bookmarkStart w:id="75" w:name="_Ref83230998"/>
      <w:r>
        <w:t xml:space="preserve">Prodávající je do </w:t>
      </w:r>
      <w:r w:rsidR="00B84809">
        <w:t>třiceti (</w:t>
      </w:r>
      <w:r>
        <w:t>30</w:t>
      </w:r>
      <w:r w:rsidR="00B84809">
        <w:t>)</w:t>
      </w:r>
      <w:r>
        <w:t xml:space="preserve"> dnů od skončení Smlouvy na full-service povinen Kupujícímu poskytnout seznam všech poddodavatelů s jejich kontaktními údaji, kteří pro Prodávajícího zajišťují náhradní díly k </w:t>
      </w:r>
      <w:r w:rsidR="009D557C">
        <w:t>Jednotkám</w:t>
      </w:r>
      <w:r>
        <w:t>, včetně uvedení, jaké typy náhradních dílů příslušný poddodavatel poskytuje.</w:t>
      </w:r>
      <w:bookmarkEnd w:id="75"/>
    </w:p>
    <w:p w14:paraId="6D34C7DD" w14:textId="36170572" w:rsidR="00FA2C46" w:rsidRDefault="00FA2C46" w:rsidP="00053748">
      <w:pPr>
        <w:pStyle w:val="Nadpis1"/>
        <w:keepNext w:val="0"/>
        <w:keepLines/>
        <w:widowControl w:val="0"/>
      </w:pPr>
      <w:bookmarkStart w:id="76" w:name="_Toc177634149"/>
      <w:r>
        <w:t>Odpovědnost a náhrada újmy</w:t>
      </w:r>
      <w:bookmarkEnd w:id="76"/>
    </w:p>
    <w:p w14:paraId="2C38AE92" w14:textId="5CCFE102" w:rsidR="00E54ACC" w:rsidRPr="009474FA" w:rsidRDefault="009474FA" w:rsidP="00E54ACC">
      <w:pPr>
        <w:pStyle w:val="Clanek11"/>
      </w:pPr>
      <w:r w:rsidRPr="009C549D">
        <w:rPr>
          <w:rFonts w:cs="Times New Roman"/>
          <w:szCs w:val="22"/>
        </w:rPr>
        <w:t>Strany se zavazují k vyvinutí maximálního úsilí k předcházení újmě a k minimalizaci vzniklých škod.</w:t>
      </w:r>
      <w:r w:rsidRPr="009C549D">
        <w:rPr>
          <w:rFonts w:cs="Times New Roman"/>
          <w:bCs w:val="0"/>
          <w:iCs w:val="0"/>
          <w:szCs w:val="22"/>
        </w:rPr>
        <w:t xml:space="preserve"> Pokud </w:t>
      </w:r>
      <w:r w:rsidR="00DB2594">
        <w:rPr>
          <w:rFonts w:cs="Times New Roman"/>
          <w:bCs w:val="0"/>
          <w:iCs w:val="0"/>
          <w:szCs w:val="22"/>
        </w:rPr>
        <w:t>Smlouva</w:t>
      </w:r>
      <w:r w:rsidRPr="009C549D">
        <w:rPr>
          <w:rFonts w:cs="Times New Roman"/>
          <w:bCs w:val="0"/>
          <w:iCs w:val="0"/>
          <w:szCs w:val="22"/>
        </w:rPr>
        <w:t xml:space="preserve"> nestanoví jinak, je k</w:t>
      </w:r>
      <w:r w:rsidRPr="009C549D">
        <w:rPr>
          <w:rFonts w:cs="Times New Roman"/>
          <w:szCs w:val="22"/>
        </w:rPr>
        <w:t xml:space="preserve">aždá Strana odpovědná za újmu, kterou způsobí druhé Straně, a to za podmínek stanovených </w:t>
      </w:r>
      <w:r w:rsidR="00DB2594">
        <w:rPr>
          <w:rFonts w:cs="Times New Roman"/>
          <w:szCs w:val="22"/>
        </w:rPr>
        <w:t>občanským zákoníkem</w:t>
      </w:r>
      <w:r>
        <w:rPr>
          <w:rFonts w:cs="Times New Roman"/>
          <w:szCs w:val="22"/>
        </w:rPr>
        <w:t>.</w:t>
      </w:r>
    </w:p>
    <w:p w14:paraId="32BACA35" w14:textId="0E66862F" w:rsidR="009474FA" w:rsidRPr="009474FA" w:rsidRDefault="00DB2594" w:rsidP="00E54ACC">
      <w:pPr>
        <w:pStyle w:val="Clanek11"/>
      </w:pPr>
      <w:bookmarkStart w:id="77" w:name="_Ref476249832"/>
      <w:r>
        <w:rPr>
          <w:rFonts w:cs="Times New Roman"/>
          <w:szCs w:val="22"/>
        </w:rPr>
        <w:t>Prodávající</w:t>
      </w:r>
      <w:r w:rsidR="009474FA" w:rsidRPr="009C549D">
        <w:rPr>
          <w:rFonts w:cs="Times New Roman"/>
          <w:szCs w:val="22"/>
        </w:rPr>
        <w:t xml:space="preserve"> zejména odpovídá za újmu způsobenou </w:t>
      </w:r>
      <w:r>
        <w:rPr>
          <w:rFonts w:cs="Times New Roman"/>
          <w:szCs w:val="22"/>
        </w:rPr>
        <w:t>Kupujícímu</w:t>
      </w:r>
      <w:r w:rsidR="009474FA" w:rsidRPr="009C549D">
        <w:rPr>
          <w:rFonts w:cs="Times New Roman"/>
          <w:szCs w:val="22"/>
        </w:rPr>
        <w:t xml:space="preserve"> v přímé či nepřímé souvislosti s vadou </w:t>
      </w:r>
      <w:r>
        <w:rPr>
          <w:rFonts w:cs="Times New Roman"/>
          <w:szCs w:val="22"/>
        </w:rPr>
        <w:t xml:space="preserve">na </w:t>
      </w:r>
      <w:r w:rsidR="00E41813">
        <w:rPr>
          <w:rFonts w:cs="Times New Roman"/>
          <w:szCs w:val="22"/>
        </w:rPr>
        <w:t>Jednotkách</w:t>
      </w:r>
      <w:r w:rsidR="009474FA" w:rsidRPr="009C549D">
        <w:rPr>
          <w:rFonts w:cs="Times New Roman"/>
          <w:szCs w:val="22"/>
        </w:rPr>
        <w:t xml:space="preserve">. </w:t>
      </w:r>
      <w:r>
        <w:rPr>
          <w:rFonts w:cs="Times New Roman"/>
          <w:szCs w:val="22"/>
        </w:rPr>
        <w:t>Prodávající</w:t>
      </w:r>
      <w:r w:rsidR="009474FA" w:rsidRPr="009C549D">
        <w:rPr>
          <w:rFonts w:cs="Times New Roman"/>
          <w:szCs w:val="22"/>
        </w:rPr>
        <w:t xml:space="preserve"> je povinen zbavit </w:t>
      </w:r>
      <w:r>
        <w:rPr>
          <w:rFonts w:cs="Times New Roman"/>
          <w:szCs w:val="22"/>
        </w:rPr>
        <w:t>Kupujícího</w:t>
      </w:r>
      <w:r w:rsidR="009474FA" w:rsidRPr="009C549D">
        <w:rPr>
          <w:rFonts w:cs="Times New Roman"/>
          <w:szCs w:val="22"/>
        </w:rPr>
        <w:t xml:space="preserve"> odpovědnosti za veškeré nároky, které vůči němu budou v této souvislosti vzneseny. </w:t>
      </w:r>
      <w:r>
        <w:rPr>
          <w:rFonts w:cs="Times New Roman"/>
          <w:szCs w:val="22"/>
        </w:rPr>
        <w:t>Prodávající</w:t>
      </w:r>
      <w:r w:rsidR="009474FA" w:rsidRPr="009C549D">
        <w:rPr>
          <w:rFonts w:cs="Times New Roman"/>
          <w:szCs w:val="22"/>
        </w:rPr>
        <w:t xml:space="preserve"> je dále povinen uhradit veškeré náklady a škody, které </w:t>
      </w:r>
      <w:r>
        <w:rPr>
          <w:rFonts w:cs="Times New Roman"/>
          <w:szCs w:val="22"/>
        </w:rPr>
        <w:t>Kupujícímu</w:t>
      </w:r>
      <w:r w:rsidR="009474FA" w:rsidRPr="009C549D">
        <w:rPr>
          <w:rFonts w:cs="Times New Roman"/>
          <w:szCs w:val="22"/>
        </w:rPr>
        <w:t xml:space="preserve"> vzniknou v souvislosti s oprávněnými reklamacemi kterékoli části </w:t>
      </w:r>
      <w:r>
        <w:rPr>
          <w:rFonts w:cs="Times New Roman"/>
          <w:szCs w:val="22"/>
        </w:rPr>
        <w:t>plnění Smlouvy</w:t>
      </w:r>
      <w:r w:rsidR="009474FA" w:rsidRPr="009C549D">
        <w:rPr>
          <w:rFonts w:cs="Times New Roman"/>
          <w:szCs w:val="22"/>
        </w:rPr>
        <w:t xml:space="preserve">. Pokud bude v souvislosti s vadou </w:t>
      </w:r>
      <w:r w:rsidR="00E41813">
        <w:rPr>
          <w:rFonts w:cs="Times New Roman"/>
          <w:szCs w:val="22"/>
        </w:rPr>
        <w:t>Jednotek</w:t>
      </w:r>
      <w:r w:rsidR="009474FA" w:rsidRPr="009C549D">
        <w:rPr>
          <w:rFonts w:cs="Times New Roman"/>
          <w:szCs w:val="22"/>
        </w:rPr>
        <w:t xml:space="preserve"> proti </w:t>
      </w:r>
      <w:r>
        <w:rPr>
          <w:rFonts w:cs="Times New Roman"/>
          <w:szCs w:val="22"/>
        </w:rPr>
        <w:t>Kupujícímu</w:t>
      </w:r>
      <w:r w:rsidR="009474FA" w:rsidRPr="009C549D">
        <w:rPr>
          <w:rFonts w:cs="Times New Roman"/>
          <w:szCs w:val="22"/>
        </w:rPr>
        <w:t xml:space="preserve"> zahájeno správní, občanskoprávní nebo dokonce trestní řízení (zejména pro rozpor s právními předpisy nebo jinými závaznými požadavky), nebo pokud bude proti </w:t>
      </w:r>
      <w:r>
        <w:rPr>
          <w:rFonts w:cs="Times New Roman"/>
          <w:szCs w:val="22"/>
        </w:rPr>
        <w:t>Kupujícímu</w:t>
      </w:r>
      <w:r w:rsidR="009474FA" w:rsidRPr="009C549D">
        <w:rPr>
          <w:rFonts w:cs="Times New Roman"/>
          <w:szCs w:val="22"/>
        </w:rPr>
        <w:t xml:space="preserve"> zahájeno výše uvedené řízení v důsledku jakéhokoli jiného porušení povinnosti </w:t>
      </w:r>
      <w:r>
        <w:rPr>
          <w:rFonts w:cs="Times New Roman"/>
          <w:szCs w:val="22"/>
        </w:rPr>
        <w:t>Prodávajícího,</w:t>
      </w:r>
      <w:r w:rsidR="009474FA" w:rsidRPr="009C549D">
        <w:rPr>
          <w:rFonts w:cs="Times New Roman"/>
          <w:szCs w:val="22"/>
        </w:rPr>
        <w:t xml:space="preserve"> zavazuje se </w:t>
      </w:r>
      <w:r>
        <w:rPr>
          <w:rFonts w:cs="Times New Roman"/>
          <w:szCs w:val="22"/>
        </w:rPr>
        <w:t>Prodávající</w:t>
      </w:r>
      <w:r w:rsidR="009474FA" w:rsidRPr="009C549D">
        <w:rPr>
          <w:rFonts w:cs="Times New Roman"/>
          <w:szCs w:val="22"/>
        </w:rPr>
        <w:t xml:space="preserve"> nahradit </w:t>
      </w:r>
      <w:r>
        <w:rPr>
          <w:rFonts w:cs="Times New Roman"/>
          <w:szCs w:val="22"/>
        </w:rPr>
        <w:t>Kupujícímu</w:t>
      </w:r>
      <w:r w:rsidR="009474FA" w:rsidRPr="009C549D">
        <w:rPr>
          <w:rFonts w:cs="Times New Roman"/>
          <w:szCs w:val="22"/>
        </w:rPr>
        <w:t xml:space="preserve"> veškeré vzniklé škody, včetně veškerých pokut, poplatků, nákladů na právní zastoupení, peněžitých trestů apod.</w:t>
      </w:r>
      <w:bookmarkEnd w:id="77"/>
    </w:p>
    <w:p w14:paraId="54E0AED2" w14:textId="72316C7F" w:rsidR="009474FA" w:rsidRPr="009474FA" w:rsidRDefault="005F52A9" w:rsidP="00E54ACC">
      <w:pPr>
        <w:pStyle w:val="Clanek11"/>
      </w:pPr>
      <w:bookmarkStart w:id="78" w:name="_Ref19563687"/>
      <w:r>
        <w:rPr>
          <w:rFonts w:cs="Times New Roman"/>
          <w:szCs w:val="22"/>
        </w:rPr>
        <w:lastRenderedPageBreak/>
        <w:t>Kupující</w:t>
      </w:r>
      <w:r w:rsidR="009474FA" w:rsidRPr="009C549D">
        <w:rPr>
          <w:rFonts w:cs="Times New Roman"/>
          <w:szCs w:val="22"/>
        </w:rPr>
        <w:t xml:space="preserve"> odpovídá za majetkovou škodu způsobenou na </w:t>
      </w:r>
      <w:r>
        <w:rPr>
          <w:rFonts w:cs="Times New Roman"/>
          <w:szCs w:val="22"/>
        </w:rPr>
        <w:t>předmětu Smlouvy</w:t>
      </w:r>
      <w:r w:rsidR="009474FA" w:rsidRPr="009C549D">
        <w:rPr>
          <w:rFonts w:cs="Times New Roman"/>
          <w:szCs w:val="22"/>
        </w:rPr>
        <w:t xml:space="preserve"> v případě, že tato byla prokazatelně způsobena výhradně </w:t>
      </w:r>
      <w:r>
        <w:rPr>
          <w:rFonts w:cs="Times New Roman"/>
          <w:szCs w:val="22"/>
        </w:rPr>
        <w:t>Kupujícím</w:t>
      </w:r>
      <w:r w:rsidR="009474FA" w:rsidRPr="009C549D">
        <w:rPr>
          <w:rFonts w:cs="Times New Roman"/>
          <w:szCs w:val="22"/>
        </w:rPr>
        <w:t xml:space="preserve">. V takovém případě </w:t>
      </w:r>
      <w:r>
        <w:rPr>
          <w:rFonts w:cs="Times New Roman"/>
          <w:szCs w:val="22"/>
        </w:rPr>
        <w:t>předmět Smlouvy</w:t>
      </w:r>
      <w:r w:rsidR="009474FA" w:rsidRPr="009C549D">
        <w:rPr>
          <w:rFonts w:cs="Times New Roman"/>
          <w:szCs w:val="22"/>
        </w:rPr>
        <w:t xml:space="preserve"> netrpí vadami z důvodu na straně </w:t>
      </w:r>
      <w:r>
        <w:rPr>
          <w:rFonts w:cs="Times New Roman"/>
          <w:szCs w:val="22"/>
        </w:rPr>
        <w:t>Prodávajícího</w:t>
      </w:r>
      <w:r w:rsidR="009474FA" w:rsidRPr="009C549D">
        <w:rPr>
          <w:rFonts w:cs="Times New Roman"/>
          <w:szCs w:val="22"/>
        </w:rPr>
        <w:t xml:space="preserve"> a </w:t>
      </w:r>
      <w:r>
        <w:rPr>
          <w:rFonts w:cs="Times New Roman"/>
          <w:szCs w:val="22"/>
        </w:rPr>
        <w:t>Prodávající</w:t>
      </w:r>
      <w:r w:rsidR="009474FA" w:rsidRPr="009C549D">
        <w:rPr>
          <w:rFonts w:cs="Times New Roman"/>
          <w:szCs w:val="22"/>
        </w:rPr>
        <w:t xml:space="preserve"> není v rozsahu vad způsobených v důsledku skutečností dle tohoto Článku v prodlení s </w:t>
      </w:r>
      <w:r>
        <w:rPr>
          <w:rFonts w:cs="Times New Roman"/>
          <w:szCs w:val="22"/>
        </w:rPr>
        <w:t>dodáním</w:t>
      </w:r>
      <w:r w:rsidR="009474FA" w:rsidRPr="009C549D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>předmětu Smlouvy</w:t>
      </w:r>
      <w:r w:rsidR="009474FA" w:rsidRPr="009C549D">
        <w:rPr>
          <w:rFonts w:cs="Times New Roman"/>
          <w:szCs w:val="22"/>
        </w:rPr>
        <w:t>. To nebrání vytknutí vad a</w:t>
      </w:r>
      <w:r w:rsidR="009474FA">
        <w:rPr>
          <w:rFonts w:cs="Times New Roman"/>
          <w:szCs w:val="22"/>
        </w:rPr>
        <w:t> </w:t>
      </w:r>
      <w:r w:rsidR="009474FA" w:rsidRPr="009C549D">
        <w:rPr>
          <w:rFonts w:cs="Times New Roman"/>
          <w:szCs w:val="22"/>
        </w:rPr>
        <w:t xml:space="preserve">odpovědnosti </w:t>
      </w:r>
      <w:r>
        <w:rPr>
          <w:rFonts w:cs="Times New Roman"/>
          <w:szCs w:val="22"/>
        </w:rPr>
        <w:t>Prodávajícího</w:t>
      </w:r>
      <w:r w:rsidR="009474FA" w:rsidRPr="009C549D">
        <w:rPr>
          <w:rFonts w:cs="Times New Roman"/>
          <w:szCs w:val="22"/>
        </w:rPr>
        <w:t xml:space="preserve"> v případech, kdy vady byly způsobeny mimo skutečnosti dle tohoto </w:t>
      </w:r>
      <w:r>
        <w:rPr>
          <w:rFonts w:cs="Times New Roman"/>
          <w:szCs w:val="22"/>
        </w:rPr>
        <w:t>Č</w:t>
      </w:r>
      <w:r w:rsidR="009474FA" w:rsidRPr="009C549D">
        <w:rPr>
          <w:rFonts w:cs="Times New Roman"/>
          <w:szCs w:val="22"/>
        </w:rPr>
        <w:t>lánku.</w:t>
      </w:r>
      <w:bookmarkEnd w:id="78"/>
    </w:p>
    <w:p w14:paraId="71F82D9B" w14:textId="132BCB04" w:rsidR="009474FA" w:rsidRPr="00E54ACC" w:rsidRDefault="009474FA" w:rsidP="00E54ACC">
      <w:pPr>
        <w:pStyle w:val="Clanek11"/>
      </w:pPr>
      <w:r w:rsidRPr="009C549D">
        <w:rPr>
          <w:rFonts w:cs="Times New Roman"/>
          <w:szCs w:val="22"/>
        </w:rPr>
        <w:t>Žádná Strana neodpovídá za újmu, která vznikla v důsledku věcně nesprávného nebo jinak chybného zadání, které obdržela od druhé Strany a neodpovídá za prodlení způsobené prodlením s plněním závazků druhé Strany.</w:t>
      </w:r>
    </w:p>
    <w:p w14:paraId="63D5E89A" w14:textId="2B40BA38" w:rsidR="00A94162" w:rsidRPr="00053748" w:rsidRDefault="00EE1327" w:rsidP="00053748">
      <w:pPr>
        <w:pStyle w:val="Nadpis1"/>
        <w:keepNext w:val="0"/>
        <w:keepLines/>
        <w:widowControl w:val="0"/>
      </w:pPr>
      <w:bookmarkStart w:id="79" w:name="_Toc177634150"/>
      <w:commentRangeStart w:id="80"/>
      <w:r w:rsidRPr="005E5AA7">
        <w:rPr>
          <w:highlight w:val="yellow"/>
        </w:rPr>
        <w:t>Zvláštní ustanovení</w:t>
      </w:r>
      <w:r w:rsidR="00A93096" w:rsidRPr="005E5AA7">
        <w:rPr>
          <w:highlight w:val="yellow"/>
        </w:rPr>
        <w:t xml:space="preserve"> o dotaci</w:t>
      </w:r>
      <w:commentRangeEnd w:id="80"/>
      <w:r w:rsidR="00535F61">
        <w:rPr>
          <w:rStyle w:val="Odkaznakoment"/>
          <w:rFonts w:cs="Times New Roman"/>
          <w:b w:val="0"/>
          <w:bCs w:val="0"/>
          <w:caps w:val="0"/>
          <w:kern w:val="0"/>
        </w:rPr>
        <w:commentReference w:id="80"/>
      </w:r>
      <w:bookmarkEnd w:id="79"/>
    </w:p>
    <w:p w14:paraId="0536F9D1" w14:textId="287ADB23" w:rsidR="00E553D1" w:rsidRPr="008D04C8" w:rsidRDefault="00E553D1" w:rsidP="00685E9A">
      <w:pPr>
        <w:pStyle w:val="Clanek11"/>
        <w:rPr>
          <w:rFonts w:ascii="Arial" w:hAnsi="Arial"/>
          <w:sz w:val="20"/>
        </w:rPr>
      </w:pPr>
      <w:r w:rsidRPr="00994028">
        <w:rPr>
          <w:rFonts w:cs="Times New Roman"/>
        </w:rPr>
        <w:t xml:space="preserve">Kupující uvádí, že </w:t>
      </w:r>
      <w:r w:rsidR="008E481F">
        <w:rPr>
          <w:rFonts w:cs="Times New Roman"/>
        </w:rPr>
        <w:t>předpokládá</w:t>
      </w:r>
      <w:r w:rsidR="008E481F" w:rsidRPr="00791B32">
        <w:rPr>
          <w:rFonts w:cs="Times New Roman"/>
        </w:rPr>
        <w:t xml:space="preserve"> </w:t>
      </w:r>
      <w:r>
        <w:rPr>
          <w:rFonts w:cs="Times New Roman"/>
        </w:rPr>
        <w:t xml:space="preserve">pořízení </w:t>
      </w:r>
      <w:r w:rsidR="00E41813">
        <w:rPr>
          <w:rFonts w:cs="Times New Roman"/>
        </w:rPr>
        <w:t>Jednotek</w:t>
      </w:r>
      <w:r>
        <w:rPr>
          <w:rFonts w:cs="Times New Roman"/>
        </w:rPr>
        <w:t xml:space="preserve"> dle</w:t>
      </w:r>
      <w:r w:rsidRPr="00791B32">
        <w:rPr>
          <w:rFonts w:cs="Times New Roman"/>
        </w:rPr>
        <w:t xml:space="preserve"> Smlouvy </w:t>
      </w:r>
      <w:r w:rsidR="00F81FCD">
        <w:t xml:space="preserve">s finanční podporou (dotací) </w:t>
      </w:r>
      <w:r w:rsidR="00F81FCD" w:rsidRPr="008E481F">
        <w:t>z</w:t>
      </w:r>
      <w:r w:rsidR="00573397" w:rsidRPr="008E481F">
        <w:t> Modernizačního fondu</w:t>
      </w:r>
      <w:r w:rsidR="00121C6E" w:rsidRPr="008E481F">
        <w:t xml:space="preserve"> Státního fondu životního prostřední ČR</w:t>
      </w:r>
      <w:r w:rsidR="00121C6E">
        <w:t xml:space="preserve"> </w:t>
      </w:r>
      <w:r w:rsidR="00F81FCD">
        <w:t>(dále jen „</w:t>
      </w:r>
      <w:r w:rsidR="00F81FCD">
        <w:rPr>
          <w:b/>
        </w:rPr>
        <w:t>Projekt</w:t>
      </w:r>
      <w:r w:rsidR="00F81FCD">
        <w:t>“)</w:t>
      </w:r>
      <w:r w:rsidRPr="00994028">
        <w:rPr>
          <w:rFonts w:cs="Times New Roman"/>
        </w:rPr>
        <w:t xml:space="preserve">. </w:t>
      </w:r>
    </w:p>
    <w:p w14:paraId="0C450AA6" w14:textId="6303183A" w:rsidR="008D04C8" w:rsidRPr="008D04C8" w:rsidRDefault="008D04C8" w:rsidP="00685E9A">
      <w:pPr>
        <w:pStyle w:val="Clanek11"/>
        <w:rPr>
          <w:rFonts w:ascii="Arial" w:hAnsi="Arial"/>
          <w:sz w:val="20"/>
        </w:rPr>
      </w:pPr>
      <w:r>
        <w:t>V</w:t>
      </w:r>
      <w:r w:rsidR="00F81FCD">
        <w:t> souvislosti s financováním v rámci Projektu</w:t>
      </w:r>
      <w:r>
        <w:t xml:space="preserve"> platí ustanovení obsažená v následujících odstavcích tohoto článku.</w:t>
      </w:r>
    </w:p>
    <w:p w14:paraId="2A97451D" w14:textId="51D16AAB" w:rsidR="008D04C8" w:rsidRPr="005E5AA7" w:rsidRDefault="008D04C8" w:rsidP="00685E9A">
      <w:pPr>
        <w:pStyle w:val="Clanek11"/>
        <w:rPr>
          <w:rFonts w:ascii="Arial" w:hAnsi="Arial"/>
          <w:sz w:val="20"/>
        </w:rPr>
      </w:pPr>
      <w:r w:rsidRPr="005E5AA7">
        <w:t xml:space="preserve">Prodávající se zavazuje učinit veškeré nezbytné úkony a opatření vedoucí ke splnění všech podmínek </w:t>
      </w:r>
      <w:r w:rsidR="004309D7" w:rsidRPr="005E5AA7">
        <w:t>Projektu</w:t>
      </w:r>
      <w:r w:rsidRPr="005E5AA7">
        <w:t xml:space="preserve"> v rámci plnění svých povinností z této Smlouvy, a to zejména:</w:t>
      </w:r>
    </w:p>
    <w:p w14:paraId="0FEDEC7C" w14:textId="16CF6FC7" w:rsidR="008D04C8" w:rsidRPr="005E5AA7" w:rsidRDefault="00267DF9" w:rsidP="008D04C8">
      <w:pPr>
        <w:pStyle w:val="Claneka"/>
      </w:pPr>
      <w:r w:rsidRPr="005E5AA7">
        <w:rPr>
          <w:rFonts w:eastAsia="SimSun"/>
          <w:lang w:eastAsia="zh-CN"/>
        </w:rPr>
        <w:t>umožnit zaměstnancům nebo zmocněncům Kupujícího, Ministerstvu financí, auditnímu orgánu, Evropské komisi, Evropskému účetnímu dvoru, Nejvyššímu kontrolnímu úřadu, finančnímu úřadu, Národnímu fondu, Evropskému úřadu pro potírání podvodného jednání a dalším oprávněným orgánům státní správy vstup do objektů a na pozemky dotčené Projektem a dále umožnit fyzickou kontrolu realizace Projektu, jakož i kontrolu veškerých dokladů souvisejících s Projektem,</w:t>
      </w:r>
    </w:p>
    <w:p w14:paraId="2EFFE31C" w14:textId="06262438" w:rsidR="00267DF9" w:rsidRPr="005E5AA7" w:rsidRDefault="00267DF9" w:rsidP="008D04C8">
      <w:pPr>
        <w:pStyle w:val="Claneka"/>
      </w:pPr>
      <w:r w:rsidRPr="005E5AA7">
        <w:t>vytvořit podmínky k provedení kontroly vztahující se k realizaci Projektu, poskytnout veškeré doklady vážící se k realizaci Projektu, umožnit průběžné ověřování souladu údajů o realizaci projektu uváděných ve zprávách o realizaci Projektu se skutečným stavem v místě jeho realizace a poskytnout součinnost všem shora uvedeným osobám oprávněným k provádění kontroly Projektu, a</w:t>
      </w:r>
    </w:p>
    <w:p w14:paraId="004837D0" w14:textId="18CDF1F6" w:rsidR="00267DF9" w:rsidRDefault="00267DF9" w:rsidP="008D04C8">
      <w:pPr>
        <w:pStyle w:val="Claneka"/>
      </w:pPr>
      <w:r w:rsidRPr="005E5AA7">
        <w:t>archivovat odpovídajícím způsobem veškerou dokumentaci k Projektu, po dobu deseti let následujících po roce, v němž bude vyplacena poslední část dotace,</w:t>
      </w:r>
      <w:r w:rsidRPr="005E5AA7">
        <w:rPr>
          <w:iCs/>
          <w:color w:val="000000"/>
        </w:rPr>
        <w:t xml:space="preserve"> avšak minimálně do roku</w:t>
      </w:r>
      <w:r>
        <w:rPr>
          <w:iCs/>
          <w:color w:val="000000"/>
        </w:rPr>
        <w:t xml:space="preserve"> </w:t>
      </w:r>
      <w:r>
        <w:t>[</w:t>
      </w:r>
      <w:commentRangeStart w:id="81"/>
      <w:r w:rsidRPr="00EE7506">
        <w:rPr>
          <w:highlight w:val="yellow"/>
        </w:rPr>
        <w:t>●</w:t>
      </w:r>
      <w:commentRangeEnd w:id="81"/>
      <w:r w:rsidR="001113A1">
        <w:rPr>
          <w:rStyle w:val="Odkaznakoment"/>
        </w:rPr>
        <w:commentReference w:id="81"/>
      </w:r>
      <w:r>
        <w:t>].</w:t>
      </w:r>
    </w:p>
    <w:p w14:paraId="2FC81FDE" w14:textId="05F73A45" w:rsidR="00267DF9" w:rsidRDefault="00267DF9" w:rsidP="00267DF9">
      <w:pPr>
        <w:pStyle w:val="Clanek11"/>
      </w:pPr>
      <w:bookmarkStart w:id="82" w:name="_Ref83223727"/>
      <w:r>
        <w:rPr>
          <w:iCs w:val="0"/>
        </w:rPr>
        <w:t xml:space="preserve">Prodávající se rovněž zavazuje dodat veškeré součásti povinné publicity Projektu. Povinnou publicitou v rámci Projektu </w:t>
      </w:r>
      <w:r w:rsidR="00AE26E6">
        <w:rPr>
          <w:iCs w:val="0"/>
        </w:rPr>
        <w:t xml:space="preserve">se </w:t>
      </w:r>
      <w:r>
        <w:rPr>
          <w:iCs w:val="0"/>
        </w:rPr>
        <w:t xml:space="preserve">rozumí dodání stálých vysvětlujících tabulek umístěných v interiérech </w:t>
      </w:r>
      <w:r w:rsidR="009E60EC">
        <w:rPr>
          <w:iCs w:val="0"/>
        </w:rPr>
        <w:t>Jednotek</w:t>
      </w:r>
      <w:r>
        <w:rPr>
          <w:iCs w:val="0"/>
        </w:rPr>
        <w:t xml:space="preserve"> a informačních bannerů, které budou umístěny na venkovním plášti </w:t>
      </w:r>
      <w:r w:rsidR="009E60EC">
        <w:rPr>
          <w:iCs w:val="0"/>
        </w:rPr>
        <w:t>Jednotek</w:t>
      </w:r>
      <w:r>
        <w:rPr>
          <w:iCs w:val="0"/>
        </w:rPr>
        <w:t xml:space="preserve">. Všechny prvky povinné publicity musí být v </w:t>
      </w:r>
      <w:r w:rsidRPr="008E481F">
        <w:rPr>
          <w:iCs w:val="0"/>
        </w:rPr>
        <w:t>souladu s Pravidly pro publicitu v</w:t>
      </w:r>
      <w:r w:rsidR="00183DBB" w:rsidRPr="008E481F">
        <w:rPr>
          <w:iCs w:val="0"/>
        </w:rPr>
        <w:t> </w:t>
      </w:r>
      <w:r w:rsidRPr="008E481F">
        <w:rPr>
          <w:iCs w:val="0"/>
        </w:rPr>
        <w:t xml:space="preserve">rámci </w:t>
      </w:r>
      <w:r w:rsidR="004309D7" w:rsidRPr="008E481F">
        <w:rPr>
          <w:iCs w:val="0"/>
        </w:rPr>
        <w:t>Projektu</w:t>
      </w:r>
      <w:r w:rsidRPr="008E481F">
        <w:rPr>
          <w:iCs w:val="0"/>
        </w:rPr>
        <w:t xml:space="preserve"> a Grafickým manuálem pro jednotnou prezentaci </w:t>
      </w:r>
      <w:r w:rsidR="004309D7" w:rsidRPr="008E481F">
        <w:rPr>
          <w:iCs w:val="0"/>
        </w:rPr>
        <w:t>Projektu</w:t>
      </w:r>
      <w:r>
        <w:rPr>
          <w:iCs w:val="0"/>
        </w:rPr>
        <w:t xml:space="preserve">, v aktuálně platném znění v době předání </w:t>
      </w:r>
      <w:r w:rsidR="009E60EC">
        <w:rPr>
          <w:iCs w:val="0"/>
        </w:rPr>
        <w:t>Jednotek</w:t>
      </w:r>
      <w:r>
        <w:rPr>
          <w:iCs w:val="0"/>
        </w:rPr>
        <w:t xml:space="preserve"> (týká se </w:t>
      </w:r>
      <w:r w:rsidR="009E60EC">
        <w:rPr>
          <w:iCs w:val="0"/>
        </w:rPr>
        <w:t>Jednotek</w:t>
      </w:r>
      <w:r>
        <w:rPr>
          <w:iCs w:val="0"/>
        </w:rPr>
        <w:t xml:space="preserve"> dle </w:t>
      </w:r>
      <w:r w:rsidR="0089302E">
        <w:rPr>
          <w:iCs w:val="0"/>
        </w:rPr>
        <w:t>Č</w:t>
      </w:r>
      <w:r w:rsidR="00554619">
        <w:rPr>
          <w:iCs w:val="0"/>
        </w:rPr>
        <w:t xml:space="preserve">lánku </w:t>
      </w:r>
      <w:r w:rsidR="008F36AE">
        <w:rPr>
          <w:iCs w:val="0"/>
        </w:rPr>
        <w:fldChar w:fldCharType="begin"/>
      </w:r>
      <w:r w:rsidR="008F36AE">
        <w:rPr>
          <w:iCs w:val="0"/>
        </w:rPr>
        <w:instrText xml:space="preserve"> REF _Ref83222228 \r \h </w:instrText>
      </w:r>
      <w:r w:rsidR="008F36AE">
        <w:rPr>
          <w:iCs w:val="0"/>
        </w:rPr>
      </w:r>
      <w:r w:rsidR="008F36AE">
        <w:rPr>
          <w:iCs w:val="0"/>
        </w:rPr>
        <w:fldChar w:fldCharType="separate"/>
      </w:r>
      <w:r w:rsidR="005C02C1">
        <w:rPr>
          <w:iCs w:val="0"/>
        </w:rPr>
        <w:t>2.1</w:t>
      </w:r>
      <w:r w:rsidR="008F36AE">
        <w:rPr>
          <w:iCs w:val="0"/>
        </w:rPr>
        <w:fldChar w:fldCharType="end"/>
      </w:r>
      <w:r>
        <w:rPr>
          <w:iCs w:val="0"/>
        </w:rPr>
        <w:t xml:space="preserve">). Grafický návrh povinné publicity musí být odsouhlasen Kupujícím před instalací do </w:t>
      </w:r>
      <w:r w:rsidR="009E60EC">
        <w:rPr>
          <w:iCs w:val="0"/>
        </w:rPr>
        <w:t>Jednotek</w:t>
      </w:r>
      <w:r>
        <w:rPr>
          <w:iCs w:val="0"/>
        </w:rPr>
        <w:t xml:space="preserve"> v rámci postupu podle </w:t>
      </w:r>
      <w:r w:rsidR="0089302E">
        <w:rPr>
          <w:iCs w:val="0"/>
        </w:rPr>
        <w:t>Č</w:t>
      </w:r>
      <w:r w:rsidR="004431B3">
        <w:rPr>
          <w:iCs w:val="0"/>
        </w:rPr>
        <w:t xml:space="preserve">lánku </w:t>
      </w:r>
      <w:r w:rsidR="008F36AE">
        <w:rPr>
          <w:iCs w:val="0"/>
        </w:rPr>
        <w:fldChar w:fldCharType="begin"/>
      </w:r>
      <w:r w:rsidR="008F36AE">
        <w:rPr>
          <w:iCs w:val="0"/>
        </w:rPr>
        <w:instrText xml:space="preserve"> REF _Ref83232020 \r \h </w:instrText>
      </w:r>
      <w:r w:rsidR="008F36AE">
        <w:rPr>
          <w:iCs w:val="0"/>
        </w:rPr>
      </w:r>
      <w:r w:rsidR="008F36AE">
        <w:rPr>
          <w:iCs w:val="0"/>
        </w:rPr>
        <w:fldChar w:fldCharType="separate"/>
      </w:r>
      <w:r w:rsidR="005C02C1">
        <w:rPr>
          <w:iCs w:val="0"/>
        </w:rPr>
        <w:t>4.9</w:t>
      </w:r>
      <w:r w:rsidR="008F36AE">
        <w:rPr>
          <w:iCs w:val="0"/>
        </w:rPr>
        <w:fldChar w:fldCharType="end"/>
      </w:r>
      <w:r>
        <w:rPr>
          <w:iCs w:val="0"/>
        </w:rPr>
        <w:t>.</w:t>
      </w:r>
      <w:r>
        <w:t xml:space="preserve"> Kupující se bez zbytečného odkladu </w:t>
      </w:r>
      <w:proofErr w:type="gramStart"/>
      <w:r>
        <w:t>vynasnaží</w:t>
      </w:r>
      <w:proofErr w:type="gramEnd"/>
      <w:r>
        <w:t xml:space="preserve"> schválit grafický návrh a poskytnout Prodávajícímu veškeré požadované informace, podmínky, dokumenty a dodatky k dokumentaci včas, aby Prodávající mohl splnit podmínky </w:t>
      </w:r>
      <w:r w:rsidR="004309D7">
        <w:t>Projektu</w:t>
      </w:r>
      <w:r w:rsidR="004431B3">
        <w:t>.</w:t>
      </w:r>
      <w:bookmarkEnd w:id="82"/>
    </w:p>
    <w:p w14:paraId="059DC795" w14:textId="3FD38937" w:rsidR="005A6B3B" w:rsidRPr="00624E19" w:rsidRDefault="00446B15" w:rsidP="00446B15">
      <w:pPr>
        <w:pStyle w:val="Clanek11"/>
      </w:pPr>
      <w:r>
        <w:t>Prodávající se zavazuje k veškeré nezbytné součinnosti pro výkon finanční kontroly ve smyslu ustanovení § 2 písm. e) zákona č. 320/2001 Sb., o finanční kontrole ve veřejné správě a o změně některých zákonů (zákon o finanční kontrole), ve znění pozdějších předpisů, a to v souvislosti s plněním předmětu této Smlouvy.</w:t>
      </w:r>
    </w:p>
    <w:p w14:paraId="10FE4485" w14:textId="3D591720" w:rsidR="008F291D" w:rsidRDefault="0066432E" w:rsidP="00CC515D">
      <w:pPr>
        <w:pStyle w:val="Nadpis1"/>
        <w:keepLines/>
      </w:pPr>
      <w:bookmarkStart w:id="83" w:name="_Ref85014797"/>
      <w:bookmarkStart w:id="84" w:name="_Toc177634151"/>
      <w:commentRangeStart w:id="85"/>
      <w:r>
        <w:lastRenderedPageBreak/>
        <w:t>Sankční ustanovení</w:t>
      </w:r>
      <w:bookmarkEnd w:id="83"/>
      <w:commentRangeEnd w:id="85"/>
      <w:r w:rsidR="00D919D5">
        <w:rPr>
          <w:rStyle w:val="Odkaznakoment"/>
          <w:rFonts w:cs="Times New Roman"/>
          <w:b w:val="0"/>
          <w:bCs w:val="0"/>
          <w:caps w:val="0"/>
          <w:kern w:val="0"/>
        </w:rPr>
        <w:commentReference w:id="85"/>
      </w:r>
      <w:bookmarkEnd w:id="84"/>
    </w:p>
    <w:p w14:paraId="05976E4C" w14:textId="564FF02C" w:rsidR="009B6A73" w:rsidRDefault="00EE7C06" w:rsidP="00CC515D">
      <w:pPr>
        <w:pStyle w:val="Clanek11"/>
        <w:keepLines/>
      </w:pPr>
      <w:bookmarkStart w:id="86" w:name="_Ref535622409"/>
      <w:r>
        <w:t xml:space="preserve">Prodlení s řádným dodáním předmětu </w:t>
      </w:r>
      <w:r w:rsidR="00121055">
        <w:t>S</w:t>
      </w:r>
      <w:r>
        <w:t xml:space="preserve">mlouvy a s tím spojené právní následky nenastávají tehdy, jestliže nelze dosáhnout včasné dodávky konkrétních </w:t>
      </w:r>
      <w:r w:rsidR="00DF789B">
        <w:t>Jednotek</w:t>
      </w:r>
      <w:r>
        <w:t xml:space="preserve"> z důvodů Okolností vylučujících odpovědnost ve smyslu </w:t>
      </w:r>
      <w:r w:rsidR="0089302E">
        <w:t>Č</w:t>
      </w:r>
      <w:r>
        <w:t xml:space="preserve">lánku </w:t>
      </w:r>
      <w:r w:rsidR="00D1347D">
        <w:fldChar w:fldCharType="begin"/>
      </w:r>
      <w:r w:rsidR="00D1347D">
        <w:instrText xml:space="preserve"> REF _Ref83232062 \r \h </w:instrText>
      </w:r>
      <w:r w:rsidR="00D1347D">
        <w:fldChar w:fldCharType="separate"/>
      </w:r>
      <w:r w:rsidR="005C02C1">
        <w:t>12.2</w:t>
      </w:r>
      <w:r w:rsidR="00D1347D">
        <w:fldChar w:fldCharType="end"/>
      </w:r>
      <w:r>
        <w:t xml:space="preserve">, případně z důvodu prodlení na straně Kupujícího. V takových případech se lhůty pro dodávku dotčených </w:t>
      </w:r>
      <w:r w:rsidR="00DF789B">
        <w:t>Jednotek</w:t>
      </w:r>
      <w:r>
        <w:t xml:space="preserve"> prodlužují o dobu trvání Okolností vylučujících odpovědnost, případně o dobu prodlení Kupujícího. Pro vyloučení pochybností </w:t>
      </w:r>
      <w:r w:rsidR="001C6EF6">
        <w:t>S</w:t>
      </w:r>
      <w:r>
        <w:t xml:space="preserve">trany uvádějí, že Okolnosti vylučující odpovědnost, prodlení Kupujícího a z nich plynoucí prodloužení doby plnění se posuzují a posouvají vždy ve vztahu ke každé konkrétní </w:t>
      </w:r>
      <w:r w:rsidR="00DF789B">
        <w:t>Jednotce</w:t>
      </w:r>
      <w:r>
        <w:t xml:space="preserve"> individuálně. Okolnosti vylučující odpovědnost, prodlení Kupujícího a důsledky z nich plynoucí nastalé u jedn</w:t>
      </w:r>
      <w:r w:rsidR="006E5180">
        <w:t>é</w:t>
      </w:r>
      <w:r>
        <w:t xml:space="preserve"> </w:t>
      </w:r>
      <w:r w:rsidR="006E5180">
        <w:t>Jednotky</w:t>
      </w:r>
      <w:r>
        <w:t xml:space="preserve"> nemohou být bez dalšího důvodem pro</w:t>
      </w:r>
      <w:r w:rsidR="00D1347D">
        <w:t> </w:t>
      </w:r>
      <w:r>
        <w:t xml:space="preserve">aplikaci takových důsledků u </w:t>
      </w:r>
      <w:r w:rsidR="006E5180">
        <w:t>Jednotek</w:t>
      </w:r>
      <w:r>
        <w:t xml:space="preserve"> ostatních</w:t>
      </w:r>
      <w:r w:rsidR="009B6A73">
        <w:t>.</w:t>
      </w:r>
      <w:bookmarkEnd w:id="86"/>
    </w:p>
    <w:p w14:paraId="08568B7F" w14:textId="188431BB" w:rsidR="00EE7C06" w:rsidRDefault="00EE7C06" w:rsidP="0074522C">
      <w:pPr>
        <w:pStyle w:val="Clanek11"/>
      </w:pPr>
      <w:bookmarkStart w:id="87" w:name="_Ref83232062"/>
      <w:r>
        <w:t>Za okolnosti vylučující odpovědnost (také jen „</w:t>
      </w:r>
      <w:r w:rsidRPr="00EE7C06">
        <w:rPr>
          <w:b/>
          <w:iCs w:val="0"/>
        </w:rPr>
        <w:t>Okolnosti vylučující odpovědnost</w:t>
      </w:r>
      <w:r>
        <w:t>“) se pro účely této Smlouvy a právních vztahů z ní vyplývajících nebo s ní souvisejících považují mimořádné živelné události (zejména zemětřesení, povodně nebo vichřice), války, ozbrojené konflikty, mobilizace a rekvizice, terorismus, revoluce a obdobné násilné události a další překážky, které (i)</w:t>
      </w:r>
      <w:r w:rsidR="00183DBB">
        <w:t> </w:t>
      </w:r>
      <w:r>
        <w:t xml:space="preserve">nastaly nezávisle na vůli povinné </w:t>
      </w:r>
      <w:r w:rsidR="001C6EF6">
        <w:t>S</w:t>
      </w:r>
      <w:r>
        <w:t>trany, (</w:t>
      </w:r>
      <w:proofErr w:type="spellStart"/>
      <w:r>
        <w:t>ii</w:t>
      </w:r>
      <w:proofErr w:type="spellEnd"/>
      <w:r>
        <w:t xml:space="preserve">) </w:t>
      </w:r>
      <w:r w:rsidR="001C6EF6">
        <w:t>S</w:t>
      </w:r>
      <w:r>
        <w:t>trana je nemohla předvídat a (</w:t>
      </w:r>
      <w:proofErr w:type="spellStart"/>
      <w:r>
        <w:t>iii</w:t>
      </w:r>
      <w:proofErr w:type="spellEnd"/>
      <w:r>
        <w:t xml:space="preserve">) nelze rozumně předpokládat, že by </w:t>
      </w:r>
      <w:r w:rsidR="001C6EF6">
        <w:t>S</w:t>
      </w:r>
      <w:r>
        <w:t xml:space="preserve">trana tyto překážky překonala nebo jejich následky odvrátila. Za Okolnosti vylučující odpovědnost se zejména nepovažují (a) případy, kdy příslušný schvalovací orgán (např. drážní úřad) odmítne nebo </w:t>
      </w:r>
      <w:proofErr w:type="gramStart"/>
      <w:r>
        <w:t>odloží</w:t>
      </w:r>
      <w:proofErr w:type="gramEnd"/>
      <w:r>
        <w:t xml:space="preserve"> udělení jakéhokoliv potřebného povolení, ověření nebo souhlasu, (b) jakékoliv pochybení poddodavatele, (c) předvídatelné klimatické a povětrnostní podmínky nebo (d) jakékoliv stávky nebo výluky u příslušné </w:t>
      </w:r>
      <w:r w:rsidR="001C6EF6">
        <w:t>S</w:t>
      </w:r>
      <w:r>
        <w:t>trany nebo jejích poddodavatelů</w:t>
      </w:r>
      <w:r w:rsidR="00255548">
        <w:t>.</w:t>
      </w:r>
      <w:bookmarkEnd w:id="87"/>
    </w:p>
    <w:p w14:paraId="5193E3B5" w14:textId="2274A103" w:rsidR="00255548" w:rsidRDefault="00255548" w:rsidP="0074522C">
      <w:pPr>
        <w:pStyle w:val="Clanek11"/>
      </w:pPr>
      <w:r>
        <w:t xml:space="preserve">Prodávající je oprávněn požadovat po Kupujícím v případě prodlení s úhradou </w:t>
      </w:r>
      <w:r w:rsidR="00732EA5">
        <w:t>C</w:t>
      </w:r>
      <w:r>
        <w:t>eny úroky z prodlení ve výši stanovené zvláštním právním přepisem</w:t>
      </w:r>
      <w:r w:rsidR="004E7E2F">
        <w:t>.</w:t>
      </w:r>
    </w:p>
    <w:p w14:paraId="0CE8B5A7" w14:textId="531973CC" w:rsidR="004E7E2F" w:rsidRDefault="004E7E2F" w:rsidP="0074522C">
      <w:pPr>
        <w:pStyle w:val="Clanek11"/>
      </w:pPr>
      <w:r>
        <w:t xml:space="preserve">V případě, že Prodávající poruší </w:t>
      </w:r>
      <w:r w:rsidR="0089302E">
        <w:t>ustanovení Č</w:t>
      </w:r>
      <w:r>
        <w:t>lánk</w:t>
      </w:r>
      <w:r w:rsidR="0089302E">
        <w:t>u</w:t>
      </w:r>
      <w:r>
        <w:t xml:space="preserve"> </w:t>
      </w:r>
      <w:r w:rsidR="00811F5C">
        <w:fldChar w:fldCharType="begin"/>
      </w:r>
      <w:r w:rsidR="00811F5C">
        <w:instrText xml:space="preserve"> REF _Ref83232091 \r \h </w:instrText>
      </w:r>
      <w:r w:rsidR="00811F5C">
        <w:fldChar w:fldCharType="separate"/>
      </w:r>
      <w:r w:rsidR="005C02C1">
        <w:t>6.1</w:t>
      </w:r>
      <w:r w:rsidR="00811F5C">
        <w:fldChar w:fldCharType="end"/>
      </w:r>
      <w:r>
        <w:t xml:space="preserve">, tj. pokud Prodávající nepředloží ve stanovené lhůtě Kupujícímu řádnou záruku za plnění, je Prodávající povinen Kupujícímu zaplatit smluvní pokutu ve výši </w:t>
      </w:r>
      <w:proofErr w:type="gramStart"/>
      <w:r w:rsidRPr="00C17EB0">
        <w:t>50</w:t>
      </w:r>
      <w:r w:rsidR="00530CB1" w:rsidRPr="00C17EB0">
        <w:t>.</w:t>
      </w:r>
      <w:r w:rsidRPr="00C17EB0">
        <w:t>000</w:t>
      </w:r>
      <w:r w:rsidR="00DE46BA">
        <w:t>,-</w:t>
      </w:r>
      <w:proofErr w:type="gramEnd"/>
      <w:r>
        <w:t xml:space="preserve"> Kč za každý započatý den prodlení, a to až do okamžiku předložení záruky za plnění Prodávajícím Kupujícímu ve smyslu </w:t>
      </w:r>
      <w:r w:rsidR="0089302E">
        <w:t>Č</w:t>
      </w:r>
      <w:r>
        <w:t xml:space="preserve">lánku </w:t>
      </w:r>
      <w:r w:rsidR="00DE46BA">
        <w:fldChar w:fldCharType="begin"/>
      </w:r>
      <w:r w:rsidR="00DE46BA">
        <w:instrText xml:space="preserve"> REF _Ref83232091 \r \h </w:instrText>
      </w:r>
      <w:r w:rsidR="00DE46BA">
        <w:fldChar w:fldCharType="separate"/>
      </w:r>
      <w:r w:rsidR="005C02C1">
        <w:t>6.1</w:t>
      </w:r>
      <w:r w:rsidR="00DE46BA">
        <w:fldChar w:fldCharType="end"/>
      </w:r>
      <w:r>
        <w:t>.</w:t>
      </w:r>
    </w:p>
    <w:p w14:paraId="7DFA522A" w14:textId="45983976" w:rsidR="004E7E2F" w:rsidRDefault="00A51C55" w:rsidP="0074522C">
      <w:pPr>
        <w:pStyle w:val="Clanek11"/>
      </w:pPr>
      <w:r>
        <w:t xml:space="preserve">V případě zastavení nebo postoupení pohledávky Prodávajícího za Kupujícím bez předchozího písemného souhlasu Kupujícího, tj. </w:t>
      </w:r>
      <w:r w:rsidR="00C23089">
        <w:t>v rozporu s</w:t>
      </w:r>
      <w:r>
        <w:t xml:space="preserve"> </w:t>
      </w:r>
      <w:r w:rsidR="0089302E">
        <w:t>Č</w:t>
      </w:r>
      <w:r>
        <w:t>lánk</w:t>
      </w:r>
      <w:r w:rsidR="00C23089">
        <w:t>em</w:t>
      </w:r>
      <w:r w:rsidR="00786D99">
        <w:t xml:space="preserve"> </w:t>
      </w:r>
      <w:r w:rsidR="00786D99">
        <w:fldChar w:fldCharType="begin"/>
      </w:r>
      <w:r w:rsidR="00786D99">
        <w:instrText xml:space="preserve"> REF _Ref83297964 \r \h </w:instrText>
      </w:r>
      <w:r w:rsidR="00786D99">
        <w:fldChar w:fldCharType="separate"/>
      </w:r>
      <w:r w:rsidR="005C02C1">
        <w:t>16.4</w:t>
      </w:r>
      <w:r w:rsidR="00786D99">
        <w:fldChar w:fldCharType="end"/>
      </w:r>
      <w:r>
        <w:t xml:space="preserve">, je Prodávající povinen Kupujícímu zaplatit smluvní pokutu (a to i v případě, kdy takové zastavení nebo postoupení bude neplatné) ve výši 20 % z hodnoty zastavené, resp. postoupené, pohledávky, minimálně však ve výši </w:t>
      </w:r>
      <w:proofErr w:type="gramStart"/>
      <w:r w:rsidRPr="00C17EB0">
        <w:t>100</w:t>
      </w:r>
      <w:r w:rsidR="00530CB1" w:rsidRPr="00C17EB0">
        <w:t>.</w:t>
      </w:r>
      <w:r w:rsidRPr="00C17EB0">
        <w:t>000</w:t>
      </w:r>
      <w:r w:rsidR="00DE46BA">
        <w:t>,-</w:t>
      </w:r>
      <w:proofErr w:type="gramEnd"/>
      <w:r>
        <w:t xml:space="preserve"> Kč za každý jednotlivý případ porušení této povinnosti.</w:t>
      </w:r>
    </w:p>
    <w:p w14:paraId="435F8AD6" w14:textId="240F40F2" w:rsidR="00A51C55" w:rsidRDefault="00A51C55" w:rsidP="0074522C">
      <w:pPr>
        <w:pStyle w:val="Clanek11"/>
      </w:pPr>
      <w:r>
        <w:t xml:space="preserve">V případě, že Prodávající poruší povinnost uložit úschovní dokumentaci do notářské úschovy dle </w:t>
      </w:r>
      <w:r w:rsidR="0089302E">
        <w:t>Č</w:t>
      </w:r>
      <w:r>
        <w:t xml:space="preserve">lánku </w:t>
      </w:r>
      <w:r w:rsidR="0010723F">
        <w:fldChar w:fldCharType="begin"/>
      </w:r>
      <w:r w:rsidR="0010723F">
        <w:instrText xml:space="preserve"> REF _Ref83222694 \r \h </w:instrText>
      </w:r>
      <w:r w:rsidR="0010723F">
        <w:fldChar w:fldCharType="separate"/>
      </w:r>
      <w:r w:rsidR="005C02C1">
        <w:t>5.1</w:t>
      </w:r>
      <w:r w:rsidR="0010723F">
        <w:fldChar w:fldCharType="end"/>
      </w:r>
      <w:r>
        <w:t xml:space="preserve"> nebo kteroukoliv z povinností uvedených v </w:t>
      </w:r>
      <w:r w:rsidR="0089302E">
        <w:t>Č</w:t>
      </w:r>
      <w:r>
        <w:t xml:space="preserve">láncích </w:t>
      </w:r>
      <w:r w:rsidR="00DE46BA">
        <w:fldChar w:fldCharType="begin"/>
      </w:r>
      <w:r w:rsidR="00DE46BA">
        <w:instrText xml:space="preserve"> REF _Ref83232645 \r \h </w:instrText>
      </w:r>
      <w:r w:rsidR="00DE46BA">
        <w:fldChar w:fldCharType="separate"/>
      </w:r>
      <w:r w:rsidR="005C02C1">
        <w:t>5.5</w:t>
      </w:r>
      <w:r w:rsidR="00DE46BA">
        <w:fldChar w:fldCharType="end"/>
      </w:r>
      <w:r>
        <w:t xml:space="preserve">, </w:t>
      </w:r>
      <w:r w:rsidR="00DE46BA">
        <w:fldChar w:fldCharType="begin"/>
      </w:r>
      <w:r w:rsidR="00DE46BA">
        <w:instrText xml:space="preserve"> REF _Ref83232653 \r \h </w:instrText>
      </w:r>
      <w:r w:rsidR="00DE46BA">
        <w:fldChar w:fldCharType="separate"/>
      </w:r>
      <w:r w:rsidR="005C02C1">
        <w:t>5.9</w:t>
      </w:r>
      <w:r w:rsidR="00DE46BA">
        <w:fldChar w:fldCharType="end"/>
      </w:r>
      <w:r w:rsidR="007914D3">
        <w:t xml:space="preserve"> nebo v Článku </w:t>
      </w:r>
      <w:r w:rsidR="00DE46BA">
        <w:fldChar w:fldCharType="begin"/>
      </w:r>
      <w:r w:rsidR="00DE46BA">
        <w:instrText xml:space="preserve"> REF _Ref83232667 \r \h </w:instrText>
      </w:r>
      <w:r w:rsidR="00DE46BA">
        <w:fldChar w:fldCharType="separate"/>
      </w:r>
      <w:r w:rsidR="005C02C1">
        <w:t>9</w:t>
      </w:r>
      <w:r w:rsidR="00DE46BA">
        <w:fldChar w:fldCharType="end"/>
      </w:r>
      <w:r w:rsidR="007914D3">
        <w:t xml:space="preserve"> (v</w:t>
      </w:r>
      <w:r w:rsidR="001F2370">
        <w:t> </w:t>
      </w:r>
      <w:r w:rsidR="007914D3">
        <w:t xml:space="preserve">případě Článku 9 však pouze </w:t>
      </w:r>
      <w:r w:rsidR="00F85BCD">
        <w:t xml:space="preserve">za předpokladu </w:t>
      </w:r>
      <w:r w:rsidR="00AC3DCB">
        <w:t>zániku</w:t>
      </w:r>
      <w:r w:rsidR="00F85BCD">
        <w:t xml:space="preserve"> </w:t>
      </w:r>
      <w:r w:rsidR="007914D3">
        <w:t>Smlouvy na full-service)</w:t>
      </w:r>
      <w:r>
        <w:t xml:space="preserve">, je Prodávající povinen Kupujícímu zaplatit smluvní pokutu ve výši </w:t>
      </w:r>
      <w:r w:rsidRPr="00C17EB0">
        <w:t>300</w:t>
      </w:r>
      <w:r w:rsidR="00530CB1" w:rsidRPr="00C17EB0">
        <w:t>.</w:t>
      </w:r>
      <w:r w:rsidRPr="00C17EB0">
        <w:t>000</w:t>
      </w:r>
      <w:r w:rsidR="00DE46BA">
        <w:t>,-</w:t>
      </w:r>
      <w:r>
        <w:t xml:space="preserve"> Kč, a to za každý jednotlivý případ porušení povinnosti</w:t>
      </w:r>
      <w:r w:rsidR="00C17EB0">
        <w:t>, a to i opakovaně v případě nesplnění povinnosti v přiměřené náhradní lhůtě stanovené Kupujícím</w:t>
      </w:r>
      <w:r>
        <w:t>.</w:t>
      </w:r>
    </w:p>
    <w:p w14:paraId="11454591" w14:textId="07EA1526" w:rsidR="00812B72" w:rsidRDefault="00A51C55" w:rsidP="0074522C">
      <w:pPr>
        <w:pStyle w:val="Clanek11"/>
      </w:pPr>
      <w:r>
        <w:t>V případě, že Prodávající nesplní některou z povinností uvedenou v </w:t>
      </w:r>
      <w:r w:rsidR="0089302E">
        <w:t>Č</w:t>
      </w:r>
      <w:r>
        <w:t xml:space="preserve">láncích </w:t>
      </w:r>
      <w:r w:rsidR="00DE46BA">
        <w:rPr>
          <w:bCs w:val="0"/>
          <w:iCs w:val="0"/>
        </w:rPr>
        <w:fldChar w:fldCharType="begin"/>
      </w:r>
      <w:r w:rsidR="00DE46BA">
        <w:instrText xml:space="preserve"> REF _Ref83232703 \r \h </w:instrText>
      </w:r>
      <w:r w:rsidR="00DE46BA">
        <w:rPr>
          <w:bCs w:val="0"/>
          <w:iCs w:val="0"/>
        </w:rPr>
      </w:r>
      <w:r w:rsidR="00DE46BA">
        <w:rPr>
          <w:bCs w:val="0"/>
          <w:iCs w:val="0"/>
        </w:rPr>
        <w:fldChar w:fldCharType="separate"/>
      </w:r>
      <w:r w:rsidR="005C02C1">
        <w:t>4.6</w:t>
      </w:r>
      <w:r w:rsidR="00DE46BA">
        <w:rPr>
          <w:bCs w:val="0"/>
          <w:iCs w:val="0"/>
        </w:rPr>
        <w:fldChar w:fldCharType="end"/>
      </w:r>
      <w:r>
        <w:t xml:space="preserve"> a</w:t>
      </w:r>
      <w:r w:rsidR="00D8496E">
        <w:t>ž</w:t>
      </w:r>
      <w:r>
        <w:t xml:space="preserve"> </w:t>
      </w:r>
      <w:r w:rsidR="00DE46BA">
        <w:rPr>
          <w:bCs w:val="0"/>
          <w:iCs w:val="0"/>
        </w:rPr>
        <w:fldChar w:fldCharType="begin"/>
      </w:r>
      <w:r w:rsidR="00DE46BA">
        <w:instrText xml:space="preserve"> REF _Ref83232720 \r \h </w:instrText>
      </w:r>
      <w:r w:rsidR="00DE46BA">
        <w:rPr>
          <w:bCs w:val="0"/>
          <w:iCs w:val="0"/>
        </w:rPr>
      </w:r>
      <w:r w:rsidR="00DE46BA">
        <w:rPr>
          <w:bCs w:val="0"/>
          <w:iCs w:val="0"/>
        </w:rPr>
        <w:fldChar w:fldCharType="separate"/>
      </w:r>
      <w:r w:rsidR="005C02C1">
        <w:t>4.10</w:t>
      </w:r>
      <w:r w:rsidR="00DE46BA">
        <w:rPr>
          <w:bCs w:val="0"/>
          <w:iCs w:val="0"/>
        </w:rPr>
        <w:fldChar w:fldCharType="end"/>
      </w:r>
      <w:r w:rsidR="007E084E">
        <w:t xml:space="preserve"> (s</w:t>
      </w:r>
      <w:r w:rsidR="00BA7B95">
        <w:t> </w:t>
      </w:r>
      <w:r w:rsidR="007E084E">
        <w:t xml:space="preserve">výjimkou </w:t>
      </w:r>
      <w:r w:rsidR="00BA7B95">
        <w:t xml:space="preserve">specifických </w:t>
      </w:r>
      <w:r w:rsidR="007E084E">
        <w:t>povinnost</w:t>
      </w:r>
      <w:r w:rsidR="00BA7B95">
        <w:t>í</w:t>
      </w:r>
      <w:r w:rsidR="007E084E">
        <w:t xml:space="preserve"> zajištěn</w:t>
      </w:r>
      <w:r w:rsidR="00BA7B95">
        <w:t>ých</w:t>
      </w:r>
      <w:r w:rsidR="007E084E">
        <w:t xml:space="preserve"> dále dle Článk</w:t>
      </w:r>
      <w:r w:rsidR="00BA7B95">
        <w:t>ů</w:t>
      </w:r>
      <w:r w:rsidR="007E084E">
        <w:t xml:space="preserve"> </w:t>
      </w:r>
      <w:r w:rsidR="007E084E">
        <w:rPr>
          <w:bCs w:val="0"/>
          <w:iCs w:val="0"/>
        </w:rPr>
        <w:fldChar w:fldCharType="begin"/>
      </w:r>
      <w:r w:rsidR="007E084E">
        <w:instrText xml:space="preserve"> REF _Ref83223624 \r \h </w:instrText>
      </w:r>
      <w:r w:rsidR="007E084E">
        <w:rPr>
          <w:bCs w:val="0"/>
          <w:iCs w:val="0"/>
        </w:rPr>
      </w:r>
      <w:r w:rsidR="007E084E">
        <w:rPr>
          <w:bCs w:val="0"/>
          <w:iCs w:val="0"/>
        </w:rPr>
        <w:fldChar w:fldCharType="separate"/>
      </w:r>
      <w:r w:rsidR="005C02C1">
        <w:t>12.8</w:t>
      </w:r>
      <w:r w:rsidR="007E084E">
        <w:rPr>
          <w:bCs w:val="0"/>
          <w:iCs w:val="0"/>
        </w:rPr>
        <w:fldChar w:fldCharType="end"/>
      </w:r>
      <w:r w:rsidR="00BA7B95">
        <w:t xml:space="preserve"> až </w:t>
      </w:r>
      <w:r w:rsidR="00BA7B95">
        <w:rPr>
          <w:bCs w:val="0"/>
          <w:iCs w:val="0"/>
        </w:rPr>
        <w:fldChar w:fldCharType="begin"/>
      </w:r>
      <w:r w:rsidR="00BA7B95">
        <w:instrText xml:space="preserve"> REF _Ref83232886 \r \h </w:instrText>
      </w:r>
      <w:r w:rsidR="00BA7B95">
        <w:rPr>
          <w:bCs w:val="0"/>
          <w:iCs w:val="0"/>
        </w:rPr>
      </w:r>
      <w:r w:rsidR="00BA7B95">
        <w:rPr>
          <w:bCs w:val="0"/>
          <w:iCs w:val="0"/>
        </w:rPr>
        <w:fldChar w:fldCharType="separate"/>
      </w:r>
      <w:r w:rsidR="005C02C1">
        <w:t>12.9</w:t>
      </w:r>
      <w:r w:rsidR="00BA7B95">
        <w:rPr>
          <w:bCs w:val="0"/>
          <w:iCs w:val="0"/>
        </w:rPr>
        <w:fldChar w:fldCharType="end"/>
      </w:r>
      <w:r w:rsidR="007E084E">
        <w:t>)</w:t>
      </w:r>
      <w:r>
        <w:t xml:space="preserve">, je Prodávající povinen Kupujícímu zaplatit smluvní pokutu ve výši </w:t>
      </w:r>
      <w:r w:rsidRPr="00C17EB0">
        <w:t>100</w:t>
      </w:r>
      <w:r w:rsidR="00530CB1" w:rsidRPr="00C17EB0">
        <w:t>.</w:t>
      </w:r>
      <w:r w:rsidRPr="00C17EB0">
        <w:t>000</w:t>
      </w:r>
      <w:r w:rsidR="007E084E">
        <w:t>,-</w:t>
      </w:r>
      <w:r>
        <w:t xml:space="preserve"> Kč za každý jednotlivý případ porušení </w:t>
      </w:r>
      <w:r w:rsidR="00DF3BDD">
        <w:t xml:space="preserve">dané </w:t>
      </w:r>
      <w:r>
        <w:t>povinnosti</w:t>
      </w:r>
      <w:r w:rsidR="00C17EB0">
        <w:t>, a to i opakovaně v případě nesplnění povinnosti v přiměřené náhradní lhůtě stanovené Kupujícím</w:t>
      </w:r>
      <w:r>
        <w:t>.</w:t>
      </w:r>
    </w:p>
    <w:p w14:paraId="7F7A782F" w14:textId="43EBFEB3" w:rsidR="00652C03" w:rsidRPr="00E11BA0" w:rsidRDefault="00050D26" w:rsidP="00812B72">
      <w:pPr>
        <w:pStyle w:val="Clanek11"/>
      </w:pPr>
      <w:bookmarkStart w:id="88" w:name="_Ref177116189"/>
      <w:bookmarkStart w:id="89" w:name="_Hlk175828845"/>
      <w:bookmarkStart w:id="90" w:name="_Ref83223624"/>
      <w:r>
        <w:t xml:space="preserve">V případě, že při zkoušce příslušné Jednotky schválené k provozu na ŽZO Velim dle Článku </w:t>
      </w:r>
      <w:r>
        <w:fldChar w:fldCharType="begin"/>
      </w:r>
      <w:r>
        <w:instrText xml:space="preserve"> REF _Ref83232750 \r \h </w:instrText>
      </w:r>
      <w:r>
        <w:fldChar w:fldCharType="separate"/>
      </w:r>
      <w:r w:rsidR="005C02C1">
        <w:t>4.8</w:t>
      </w:r>
      <w:r>
        <w:fldChar w:fldCharType="end"/>
      </w:r>
      <w:r>
        <w:t xml:space="preserve"> </w:t>
      </w:r>
      <w:r w:rsidRPr="00F84538">
        <w:t>a Přílohy 6 bude</w:t>
      </w:r>
      <w:r>
        <w:t xml:space="preserve"> překročena celková jízdní </w:t>
      </w:r>
      <w:r w:rsidRPr="00F84538">
        <w:t xml:space="preserve">doba za 1. – </w:t>
      </w:r>
      <w:r>
        <w:t xml:space="preserve">4. okruh </w:t>
      </w:r>
      <w:r w:rsidR="00701FF9">
        <w:t xml:space="preserve">nebo </w:t>
      </w:r>
      <w:r>
        <w:t xml:space="preserve">za 5. – </w:t>
      </w:r>
      <w:r w:rsidRPr="00B81E9E">
        <w:t>12. okruh,</w:t>
      </w:r>
      <w:r>
        <w:t xml:space="preserve"> je Prodávající povinen </w:t>
      </w:r>
      <w:r w:rsidR="00812B72">
        <w:t xml:space="preserve">Kupujícímu </w:t>
      </w:r>
      <w:r>
        <w:t xml:space="preserve">zaplatit smluvní pokutu </w:t>
      </w:r>
      <w:commentRangeStart w:id="91"/>
      <w:r w:rsidR="00C17EB0">
        <w:t xml:space="preserve">BUDE </w:t>
      </w:r>
      <w:proofErr w:type="gramStart"/>
      <w:r w:rsidR="00C17EB0">
        <w:t>DOPLNĚNO</w:t>
      </w:r>
      <w:r>
        <w:t>,-</w:t>
      </w:r>
      <w:proofErr w:type="gramEnd"/>
      <w:r>
        <w:t xml:space="preserve"> Kč </w:t>
      </w:r>
      <w:commentRangeEnd w:id="91"/>
      <w:r w:rsidR="00C17EB0">
        <w:rPr>
          <w:rStyle w:val="Odkaznakoment"/>
          <w:rFonts w:cs="Times New Roman"/>
          <w:bCs w:val="0"/>
          <w:iCs w:val="0"/>
        </w:rPr>
        <w:commentReference w:id="91"/>
      </w:r>
      <w:r w:rsidR="00701FF9">
        <w:t xml:space="preserve">za každých i jen započatých 30 sekund překračujících hodnotu stanovenou vzorovým jízdním řádem </w:t>
      </w:r>
      <w:r w:rsidR="00652C03">
        <w:t>dle Přílohy 6</w:t>
      </w:r>
      <w:r w:rsidR="002A18C2">
        <w:t xml:space="preserve"> </w:t>
      </w:r>
      <w:r w:rsidR="00701FF9">
        <w:t xml:space="preserve">a </w:t>
      </w:r>
      <w:r w:rsidR="002A18C2">
        <w:t xml:space="preserve">to pro </w:t>
      </w:r>
      <w:r w:rsidR="00701FF9">
        <w:t xml:space="preserve">každou dodávanou Jednotku </w:t>
      </w:r>
      <w:r w:rsidR="005F68FC" w:rsidRPr="00C17EB0">
        <w:t>příslušného</w:t>
      </w:r>
      <w:r w:rsidR="00701FF9" w:rsidRPr="00C17EB0">
        <w:t xml:space="preserve"> typu</w:t>
      </w:r>
      <w:r w:rsidR="00812B72" w:rsidRPr="00C17EB0">
        <w:t>.</w:t>
      </w:r>
      <w:bookmarkEnd w:id="88"/>
    </w:p>
    <w:p w14:paraId="30200984" w14:textId="0E3FF3C9" w:rsidR="004140F1" w:rsidRDefault="004140F1" w:rsidP="0074522C">
      <w:pPr>
        <w:pStyle w:val="Clanek11"/>
      </w:pPr>
      <w:bookmarkStart w:id="92" w:name="_Ref83232886"/>
      <w:bookmarkStart w:id="93" w:name="_Ref177116275"/>
      <w:bookmarkEnd w:id="89"/>
      <w:bookmarkEnd w:id="90"/>
      <w:r>
        <w:t xml:space="preserve">Při překročení </w:t>
      </w:r>
      <w:r w:rsidR="00D43FD3">
        <w:t>výrobcem deklarované měrné</w:t>
      </w:r>
      <w:r>
        <w:t xml:space="preserve"> spotřeby elektrické </w:t>
      </w:r>
      <w:proofErr w:type="gramStart"/>
      <w:r>
        <w:t>energie</w:t>
      </w:r>
      <w:proofErr w:type="gramEnd"/>
      <w:r w:rsidR="00D43FD3">
        <w:t xml:space="preserve"> byť jen na jedné z příslušných Jednotek</w:t>
      </w:r>
      <w:r>
        <w:t xml:space="preserve"> schválen</w:t>
      </w:r>
      <w:r w:rsidR="00D43FD3">
        <w:t>ých</w:t>
      </w:r>
      <w:r>
        <w:t xml:space="preserve"> k provozu na </w:t>
      </w:r>
      <w:r w:rsidR="00183DBB">
        <w:t>ŽZO</w:t>
      </w:r>
      <w:r>
        <w:t xml:space="preserve"> Velim dle </w:t>
      </w:r>
      <w:r w:rsidR="0089302E">
        <w:t>Č</w:t>
      </w:r>
      <w:r>
        <w:t xml:space="preserve">lánku </w:t>
      </w:r>
      <w:r w:rsidR="00BA7B95">
        <w:fldChar w:fldCharType="begin"/>
      </w:r>
      <w:r w:rsidR="00BA7B95">
        <w:instrText xml:space="preserve"> REF _Ref83232750 \r \h </w:instrText>
      </w:r>
      <w:r w:rsidR="00BA7B95">
        <w:fldChar w:fldCharType="separate"/>
      </w:r>
      <w:r w:rsidR="005C02C1">
        <w:t>4.8</w:t>
      </w:r>
      <w:r w:rsidR="00BA7B95">
        <w:fldChar w:fldCharType="end"/>
      </w:r>
      <w:r>
        <w:t xml:space="preserve"> </w:t>
      </w:r>
      <w:r w:rsidRPr="00B26327">
        <w:t xml:space="preserve">a </w:t>
      </w:r>
      <w:r w:rsidR="00822A73" w:rsidRPr="00B26327">
        <w:t>Přílo</w:t>
      </w:r>
      <w:r w:rsidRPr="00B26327">
        <w:t>hy č. 6, je Prodávající</w:t>
      </w:r>
      <w:r>
        <w:t xml:space="preserve"> povinen </w:t>
      </w:r>
      <w:r w:rsidR="00FD1869">
        <w:t xml:space="preserve">Kupujícímu </w:t>
      </w:r>
      <w:r>
        <w:t xml:space="preserve">zaplatit smluvní pokutu </w:t>
      </w:r>
      <w:r w:rsidR="00D43FD3">
        <w:t>„</w:t>
      </w:r>
      <w:r w:rsidR="00D43FD3">
        <w:rPr>
          <w:b/>
          <w:bCs w:val="0"/>
        </w:rPr>
        <w:t>p</w:t>
      </w:r>
      <w:r w:rsidR="00D43FD3">
        <w:t>“</w:t>
      </w:r>
      <w:r w:rsidR="00D43FD3">
        <w:rPr>
          <w:b/>
          <w:bCs w:val="0"/>
        </w:rPr>
        <w:t xml:space="preserve"> </w:t>
      </w:r>
      <w:r>
        <w:t>ve výši</w:t>
      </w:r>
      <w:r w:rsidR="00D43FD3">
        <w:t xml:space="preserve"> vypočtené dle následujícího </w:t>
      </w:r>
      <w:r w:rsidR="00D43FD3">
        <w:lastRenderedPageBreak/>
        <w:t>vzorce:</w:t>
      </w:r>
      <w:bookmarkEnd w:id="92"/>
      <w:bookmarkEnd w:id="93"/>
    </w:p>
    <w:p w14:paraId="5A1121DF" w14:textId="0F97D18D" w:rsidR="00D43FD3" w:rsidRDefault="00D43FD3" w:rsidP="00D43FD3">
      <w:pPr>
        <w:pStyle w:val="Clanek11"/>
        <w:numPr>
          <w:ilvl w:val="0"/>
          <w:numId w:val="0"/>
        </w:numPr>
        <w:ind w:left="567"/>
        <w:rPr>
          <w:b/>
          <w:bCs w:val="0"/>
        </w:rPr>
      </w:pPr>
      <w:r>
        <w:rPr>
          <w:b/>
          <w:bCs w:val="0"/>
        </w:rPr>
        <w:t>p = 30 * E ((α‘ - α) * m + (β‘ – β) * n + (γ‘ – γ) * o)</w:t>
      </w:r>
    </w:p>
    <w:p w14:paraId="3C37A0FE" w14:textId="5DDDBFC7" w:rsidR="00D43FD3" w:rsidRDefault="00D43FD3" w:rsidP="00D43FD3">
      <w:pPr>
        <w:pStyle w:val="Clanek11"/>
        <w:numPr>
          <w:ilvl w:val="0"/>
          <w:numId w:val="0"/>
        </w:numPr>
        <w:ind w:left="567"/>
      </w:pPr>
      <w:r>
        <w:t>kde:</w:t>
      </w:r>
    </w:p>
    <w:p w14:paraId="3BE60296" w14:textId="4BBF3AAF" w:rsidR="00A04C35" w:rsidRPr="00EF3014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>m</w:t>
      </w:r>
      <w:r>
        <w:tab/>
      </w:r>
      <w:r w:rsidR="00D6436B" w:rsidRPr="00EF3014">
        <w:t xml:space="preserve">znamená </w:t>
      </w:r>
      <w:r w:rsidRPr="00EF3014">
        <w:t xml:space="preserve">předpokládaný průměrný roční proběh </w:t>
      </w:r>
      <w:r w:rsidR="002A18C2" w:rsidRPr="00EF3014">
        <w:t xml:space="preserve">všech </w:t>
      </w:r>
      <w:r w:rsidR="003B46F5" w:rsidRPr="00EF3014">
        <w:t>J</w:t>
      </w:r>
      <w:r w:rsidR="002A18C2" w:rsidRPr="00EF3014">
        <w:t xml:space="preserve">ednotek </w:t>
      </w:r>
      <w:r w:rsidRPr="00EF3014">
        <w:t>BEMU 1</w:t>
      </w:r>
      <w:r w:rsidR="001F066A" w:rsidRPr="00EF3014">
        <w:t>7</w:t>
      </w:r>
      <w:r w:rsidR="00CB1F14" w:rsidRPr="00EF3014">
        <w:t>5</w:t>
      </w:r>
      <w:r w:rsidRPr="00EF3014">
        <w:t>, tj.</w:t>
      </w:r>
      <w:r w:rsidR="003B46F5" w:rsidRPr="00EF3014">
        <w:t> 4 700 000</w:t>
      </w:r>
      <w:r w:rsidRPr="00EF3014">
        <w:t xml:space="preserve"> km/rok</w:t>
      </w:r>
      <w:r w:rsidR="003B46F5" w:rsidRPr="00EF3014">
        <w:t xml:space="preserve"> v případě vozidlového konceptu BEMU 175 nebo 3 500 000 km/rok v případě vozidlového konceptu BEMU 175 + BEMU 115. </w:t>
      </w:r>
    </w:p>
    <w:p w14:paraId="01FE05DE" w14:textId="65A7A80C" w:rsidR="00A04C35" w:rsidRPr="00EF3014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EF3014">
        <w:t>n</w:t>
      </w:r>
      <w:r w:rsidRPr="00EF3014">
        <w:tab/>
      </w:r>
      <w:r w:rsidR="00D6436B" w:rsidRPr="00EF3014">
        <w:t xml:space="preserve">znamená </w:t>
      </w:r>
      <w:r w:rsidRPr="00EF3014">
        <w:t xml:space="preserve">předpokládaný průměrný roční proběh </w:t>
      </w:r>
      <w:r w:rsidR="003B46F5" w:rsidRPr="00EF3014">
        <w:t xml:space="preserve">všech Jednotek </w:t>
      </w:r>
      <w:r w:rsidRPr="00EF3014">
        <w:t>BEMU 11</w:t>
      </w:r>
      <w:r w:rsidR="003B46F5" w:rsidRPr="00EF3014">
        <w:t>5</w:t>
      </w:r>
      <w:r w:rsidRPr="00EF3014">
        <w:t>, tj.</w:t>
      </w:r>
      <w:r w:rsidR="003B46F5" w:rsidRPr="00EF3014">
        <w:t> 1 200 000</w:t>
      </w:r>
      <w:r w:rsidRPr="00EF3014">
        <w:t xml:space="preserve"> km/rok.</w:t>
      </w:r>
    </w:p>
    <w:p w14:paraId="0933D32B" w14:textId="779456E1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EF3014">
        <w:t>o</w:t>
      </w:r>
      <w:r w:rsidRPr="00EF3014">
        <w:tab/>
      </w:r>
      <w:r w:rsidRPr="00EF3014">
        <w:tab/>
      </w:r>
      <w:r w:rsidR="00D6436B" w:rsidRPr="00EF3014">
        <w:t xml:space="preserve">znamená </w:t>
      </w:r>
      <w:r w:rsidRPr="00EF3014">
        <w:t xml:space="preserve">předpokládaný průměrný roční proběh </w:t>
      </w:r>
      <w:r w:rsidR="003B46F5" w:rsidRPr="00EF3014">
        <w:t xml:space="preserve">všech </w:t>
      </w:r>
      <w:r w:rsidR="003231D3" w:rsidRPr="00EF3014">
        <w:t>Jednot</w:t>
      </w:r>
      <w:r w:rsidR="003B46F5" w:rsidRPr="00EF3014">
        <w:t>ek</w:t>
      </w:r>
      <w:r w:rsidR="003231D3" w:rsidRPr="00EF3014">
        <w:t xml:space="preserve"> </w:t>
      </w:r>
      <w:r w:rsidRPr="00EF3014">
        <w:t>BEMU 14</w:t>
      </w:r>
      <w:r w:rsidR="003B46F5" w:rsidRPr="00EF3014">
        <w:t>5</w:t>
      </w:r>
      <w:r w:rsidRPr="00EF3014">
        <w:t>, tj.</w:t>
      </w:r>
      <w:r w:rsidR="003B46F5" w:rsidRPr="00EF3014">
        <w:t> 5 200 000</w:t>
      </w:r>
      <w:r w:rsidRPr="00EF3014">
        <w:t xml:space="preserve"> km/rok</w:t>
      </w:r>
      <w:r w:rsidRPr="00A04C35">
        <w:t>.</w:t>
      </w:r>
    </w:p>
    <w:p w14:paraId="2438D0F9" w14:textId="6C21E4C5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>
        <w:t>E</w:t>
      </w:r>
      <w:r>
        <w:tab/>
      </w:r>
      <w:r w:rsidR="00D6436B" w:rsidRPr="003B46F5">
        <w:t xml:space="preserve">znamená </w:t>
      </w:r>
      <w:r w:rsidR="003B46F5" w:rsidRPr="003B46F5">
        <w:t xml:space="preserve">jednotkovou cenu trakční energie </w:t>
      </w:r>
      <w:r w:rsidRPr="003B46F5">
        <w:t>(Kč/kWh</w:t>
      </w:r>
      <w:r w:rsidRPr="00EF3014">
        <w:t>)</w:t>
      </w:r>
      <w:r w:rsidR="003B46F5" w:rsidRPr="00EF3014">
        <w:t xml:space="preserve"> ve výši </w:t>
      </w:r>
      <w:r w:rsidR="00786971" w:rsidRPr="00EF3014">
        <w:t>6</w:t>
      </w:r>
      <w:r w:rsidR="00E07296">
        <w:t xml:space="preserve"> </w:t>
      </w:r>
      <w:r w:rsidR="003B46F5" w:rsidRPr="00EF3014">
        <w:t>Kč/kWh</w:t>
      </w:r>
      <w:r w:rsidR="00EF3014" w:rsidRPr="00EF3014">
        <w:t xml:space="preserve"> bez DPH</w:t>
      </w:r>
      <w:r w:rsidR="003B46F5" w:rsidRPr="00EF3014">
        <w:t>.</w:t>
      </w:r>
      <w:r w:rsidRPr="00A04C35">
        <w:t xml:space="preserve"> </w:t>
      </w:r>
    </w:p>
    <w:p w14:paraId="32B59B58" w14:textId="006AB4E8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>α</w:t>
      </w:r>
      <w:r>
        <w:tab/>
      </w:r>
      <w:r>
        <w:tab/>
      </w:r>
      <w:r w:rsidR="00D6436B">
        <w:t>znamená</w:t>
      </w:r>
      <w:r w:rsidR="00D6436B" w:rsidRPr="00A04C35">
        <w:t xml:space="preserve"> </w:t>
      </w:r>
      <w:r w:rsidRPr="00A04C35">
        <w:t xml:space="preserve">deklarovaná spotřeba elektrické energie </w:t>
      </w:r>
      <w:r w:rsidR="003231D3">
        <w:t xml:space="preserve">Jednotky </w:t>
      </w:r>
      <w:r w:rsidRPr="00A04C35">
        <w:t>BEMU 1</w:t>
      </w:r>
      <w:r w:rsidR="001F066A">
        <w:t>7</w:t>
      </w:r>
      <w:r w:rsidR="007048A9">
        <w:t>5</w:t>
      </w:r>
      <w:r w:rsidRPr="00A04C35">
        <w:t xml:space="preserve"> vztažená na </w:t>
      </w:r>
      <w:proofErr w:type="spellStart"/>
      <w:r w:rsidRPr="00A04C35">
        <w:t>jednotkokm</w:t>
      </w:r>
      <w:proofErr w:type="spellEnd"/>
      <w:r w:rsidRPr="00A04C35">
        <w:t xml:space="preserve"> pro zkoušku na ŽZO při venkovní teplotě 15 °C dle přílohy P6 kupní smlouvy (kWh / BEMU1</w:t>
      </w:r>
      <w:r w:rsidR="001F066A">
        <w:t>7</w:t>
      </w:r>
      <w:r w:rsidR="007048A9">
        <w:t>5</w:t>
      </w:r>
      <w:r w:rsidRPr="00A04C35">
        <w:t>km)</w:t>
      </w:r>
    </w:p>
    <w:p w14:paraId="7C1540B7" w14:textId="6A6D794C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>β</w:t>
      </w:r>
      <w:r>
        <w:tab/>
      </w:r>
      <w:r w:rsidR="00D6436B">
        <w:t xml:space="preserve">znamená </w:t>
      </w:r>
      <w:r w:rsidRPr="00A04C35">
        <w:t xml:space="preserve">deklarovaná spotřeba elektrické energie </w:t>
      </w:r>
      <w:r w:rsidR="003231D3">
        <w:t xml:space="preserve">Jednotky </w:t>
      </w:r>
      <w:r w:rsidRPr="00A04C35">
        <w:t>BEMU 11</w:t>
      </w:r>
      <w:r w:rsidR="007048A9">
        <w:t>5</w:t>
      </w:r>
      <w:r w:rsidRPr="00A04C35">
        <w:t xml:space="preserve"> vztažená na </w:t>
      </w:r>
      <w:proofErr w:type="spellStart"/>
      <w:r w:rsidRPr="00A04C35">
        <w:t>jednotkokm</w:t>
      </w:r>
      <w:proofErr w:type="spellEnd"/>
      <w:r w:rsidRPr="00A04C35">
        <w:t xml:space="preserve"> pro zkoušku na ŽZO při venkovní teplotě 15 °C dle přílohy P6 kupní smlouvy (kWh / BEMU11</w:t>
      </w:r>
      <w:r w:rsidR="007048A9">
        <w:t>5</w:t>
      </w:r>
      <w:r w:rsidRPr="00A04C35">
        <w:t>km)</w:t>
      </w:r>
    </w:p>
    <w:p w14:paraId="5660A873" w14:textId="3AE1E6AF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>γ</w:t>
      </w:r>
      <w:r>
        <w:tab/>
      </w:r>
      <w:r>
        <w:tab/>
      </w:r>
      <w:r w:rsidR="00D6436B">
        <w:t>znamená</w:t>
      </w:r>
      <w:r w:rsidR="00D6436B" w:rsidRPr="00A04C35">
        <w:t xml:space="preserve"> </w:t>
      </w:r>
      <w:r w:rsidRPr="00A04C35">
        <w:t xml:space="preserve">deklarovaná spotřeba elektrické energie </w:t>
      </w:r>
      <w:r w:rsidR="003231D3">
        <w:t xml:space="preserve">Jednotky </w:t>
      </w:r>
      <w:r w:rsidRPr="00A04C35">
        <w:t>BEMU 14</w:t>
      </w:r>
      <w:r w:rsidR="007048A9">
        <w:t>5</w:t>
      </w:r>
      <w:r w:rsidRPr="00A04C35">
        <w:t xml:space="preserve"> vztažená na </w:t>
      </w:r>
      <w:proofErr w:type="spellStart"/>
      <w:r w:rsidRPr="00A04C35">
        <w:t>jednotkokm</w:t>
      </w:r>
      <w:proofErr w:type="spellEnd"/>
      <w:r w:rsidRPr="00A04C35">
        <w:t xml:space="preserve"> pro zkoušku na ŽZO při venkovní teplotě 15 °C dle přílohy P6 kupní smlouvy (kWh / BEMU14</w:t>
      </w:r>
      <w:r w:rsidR="007048A9">
        <w:t>5</w:t>
      </w:r>
      <w:r w:rsidRPr="00A04C35">
        <w:t>km</w:t>
      </w:r>
      <w:r w:rsidR="000414DE">
        <w:t>)</w:t>
      </w:r>
    </w:p>
    <w:p w14:paraId="552B1EAA" w14:textId="620FA862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>α‘</w:t>
      </w:r>
      <w:r>
        <w:tab/>
      </w:r>
      <w:r w:rsidR="00D6436B">
        <w:t>znamená</w:t>
      </w:r>
      <w:r w:rsidR="00D6436B" w:rsidRPr="00A04C35">
        <w:t xml:space="preserve"> </w:t>
      </w:r>
      <w:r w:rsidRPr="00A04C35">
        <w:t xml:space="preserve">skutečná spotřeba elektrické energie </w:t>
      </w:r>
      <w:r w:rsidR="003231D3">
        <w:t xml:space="preserve">Jednotky </w:t>
      </w:r>
      <w:r w:rsidRPr="00A04C35">
        <w:t>BEMU 1</w:t>
      </w:r>
      <w:r w:rsidR="001F066A">
        <w:t>7</w:t>
      </w:r>
      <w:r w:rsidR="007048A9">
        <w:t>5</w:t>
      </w:r>
      <w:r w:rsidRPr="00A04C35">
        <w:t xml:space="preserve"> vztažená na </w:t>
      </w:r>
      <w:proofErr w:type="spellStart"/>
      <w:r w:rsidRPr="00A04C35">
        <w:t>jednotkokm</w:t>
      </w:r>
      <w:proofErr w:type="spellEnd"/>
      <w:r w:rsidRPr="00A04C35">
        <w:t xml:space="preserve"> při zkoušce na ŽZO při venkovní teplotě 15 °C dle přílohy P6 kupní smlouvy (kWh / BEMU1</w:t>
      </w:r>
      <w:r w:rsidR="001F066A">
        <w:t>7</w:t>
      </w:r>
      <w:r w:rsidR="007048A9">
        <w:t>5</w:t>
      </w:r>
      <w:r w:rsidRPr="00A04C35">
        <w:t>km)</w:t>
      </w:r>
    </w:p>
    <w:p w14:paraId="72444642" w14:textId="73B58075" w:rsidR="00A04C35" w:rsidRPr="00A04C35" w:rsidRDefault="00A04C35" w:rsidP="00A04C35">
      <w:pPr>
        <w:pStyle w:val="Clanek11"/>
        <w:numPr>
          <w:ilvl w:val="0"/>
          <w:numId w:val="0"/>
        </w:numPr>
        <w:ind w:left="1437" w:hanging="870"/>
      </w:pPr>
      <w:r w:rsidRPr="00A04C35">
        <w:t xml:space="preserve">β‘ </w:t>
      </w:r>
      <w:r>
        <w:tab/>
      </w:r>
      <w:r w:rsidR="00D6436B">
        <w:t>znamená</w:t>
      </w:r>
      <w:r w:rsidR="00D6436B" w:rsidRPr="00A04C35">
        <w:t xml:space="preserve"> </w:t>
      </w:r>
      <w:r w:rsidRPr="00A04C35">
        <w:t xml:space="preserve">skutečná spotřeba elektrické energie </w:t>
      </w:r>
      <w:r w:rsidR="003231D3">
        <w:t xml:space="preserve">Jednotky </w:t>
      </w:r>
      <w:r w:rsidRPr="00A04C35">
        <w:t>BEMU 11</w:t>
      </w:r>
      <w:r w:rsidR="007048A9">
        <w:t>5</w:t>
      </w:r>
      <w:r w:rsidRPr="00A04C35">
        <w:t xml:space="preserve"> vztažená na </w:t>
      </w:r>
      <w:proofErr w:type="spellStart"/>
      <w:r w:rsidRPr="00A04C35">
        <w:t>jednotkokm</w:t>
      </w:r>
      <w:proofErr w:type="spellEnd"/>
      <w:r w:rsidRPr="00A04C35">
        <w:t xml:space="preserve"> při zkoušce na ŽZO při venkovní teplotě 15 °C dle přílohy P6 kupní smlouvy (kWh / BEMU11</w:t>
      </w:r>
      <w:r w:rsidR="007048A9">
        <w:t>5</w:t>
      </w:r>
      <w:r w:rsidRPr="00A04C35">
        <w:t>km)</w:t>
      </w:r>
    </w:p>
    <w:p w14:paraId="7680E073" w14:textId="52F001D9" w:rsidR="00A04C35" w:rsidRDefault="00A04C35" w:rsidP="00563056">
      <w:pPr>
        <w:pStyle w:val="Clanek11"/>
        <w:numPr>
          <w:ilvl w:val="0"/>
          <w:numId w:val="0"/>
        </w:numPr>
        <w:ind w:left="1437" w:hanging="870"/>
      </w:pPr>
      <w:r>
        <w:t>γ‘</w:t>
      </w:r>
      <w:r>
        <w:tab/>
      </w:r>
      <w:r w:rsidR="00D6436B">
        <w:t xml:space="preserve">znamená </w:t>
      </w:r>
      <w:r>
        <w:t xml:space="preserve">skutečná spotřeba elektrické energie </w:t>
      </w:r>
      <w:r w:rsidR="003231D3">
        <w:t xml:space="preserve">Jednotky </w:t>
      </w:r>
      <w:r>
        <w:t>BEMU 14</w:t>
      </w:r>
      <w:r w:rsidR="007048A9">
        <w:t>5</w:t>
      </w:r>
      <w:r>
        <w:t xml:space="preserve"> vztažená na </w:t>
      </w:r>
      <w:proofErr w:type="spellStart"/>
      <w:r>
        <w:t>jednotkokm</w:t>
      </w:r>
      <w:proofErr w:type="spellEnd"/>
      <w:r>
        <w:t xml:space="preserve"> při zkoušce na ŽZO při venkovní teplotě 15 °C dle přílohy P6 kupní smlouvy (kWh / BEMU14</w:t>
      </w:r>
      <w:r w:rsidR="007048A9">
        <w:t>5</w:t>
      </w:r>
      <w:r>
        <w:t>km)</w:t>
      </w:r>
      <w:r w:rsidRPr="00A04C35">
        <w:t xml:space="preserve"> </w:t>
      </w:r>
    </w:p>
    <w:p w14:paraId="31F96017" w14:textId="4F16EA1B" w:rsidR="003231D3" w:rsidRPr="00A04C35" w:rsidRDefault="003231D3" w:rsidP="000414DE">
      <w:pPr>
        <w:pStyle w:val="Clanek11"/>
        <w:numPr>
          <w:ilvl w:val="0"/>
          <w:numId w:val="0"/>
        </w:numPr>
        <w:ind w:left="567" w:hanging="19"/>
      </w:pPr>
      <w:r>
        <w:t>Strany pro vyloučení pochybností uvád</w:t>
      </w:r>
      <w:r w:rsidR="00183DBB">
        <w:t>ěj</w:t>
      </w:r>
      <w:r>
        <w:t xml:space="preserve">í, </w:t>
      </w:r>
      <w:r w:rsidR="000414DE">
        <w:t>že do vzorce dle tohoto Článku vstoupí pouze relevantní údaje v závislosti na variantě řešení, kterou Prodávající uvedl ve své nabídce v Zadávacím řízení v souladu s čl. 4.2 zadávací dokumentace.</w:t>
      </w:r>
    </w:p>
    <w:p w14:paraId="14DB3856" w14:textId="60829925" w:rsidR="007048A9" w:rsidRPr="00B26327" w:rsidRDefault="00812B72" w:rsidP="00FD1869">
      <w:pPr>
        <w:pStyle w:val="Clanek11"/>
      </w:pPr>
      <w:bookmarkStart w:id="94" w:name="_Ref177116197"/>
      <w:bookmarkStart w:id="95" w:name="_Ref83223630"/>
      <w:r w:rsidRPr="00FD1869">
        <w:t xml:space="preserve">V případě, že při zkoušce příslušné Jednotky schválené k provozu na ŽZO Velim dle Článku </w:t>
      </w:r>
      <w:r w:rsidRPr="00FD1869">
        <w:rPr>
          <w:bCs w:val="0"/>
          <w:iCs w:val="0"/>
        </w:rPr>
        <w:fldChar w:fldCharType="begin"/>
      </w:r>
      <w:r w:rsidRPr="00FD1869">
        <w:instrText xml:space="preserve"> REF _Ref83232750 \r \h </w:instrText>
      </w:r>
      <w:r w:rsidR="00FD1869">
        <w:instrText xml:space="preserve"> \* MERGEFORMAT </w:instrText>
      </w:r>
      <w:r w:rsidRPr="00FD1869">
        <w:rPr>
          <w:bCs w:val="0"/>
          <w:iCs w:val="0"/>
        </w:rPr>
      </w:r>
      <w:r w:rsidRPr="00FD1869">
        <w:rPr>
          <w:bCs w:val="0"/>
          <w:iCs w:val="0"/>
        </w:rPr>
        <w:fldChar w:fldCharType="separate"/>
      </w:r>
      <w:r w:rsidR="005C02C1">
        <w:t>4.8</w:t>
      </w:r>
      <w:r w:rsidRPr="00FD1869">
        <w:rPr>
          <w:bCs w:val="0"/>
          <w:iCs w:val="0"/>
        </w:rPr>
        <w:fldChar w:fldCharType="end"/>
      </w:r>
      <w:r w:rsidRPr="00FD1869">
        <w:t xml:space="preserve"> a Přílohy 6 dojde k překročení maximálně přípustné hodnoty vnitřní hlučnosti, je Prodávající povinen </w:t>
      </w:r>
      <w:r w:rsidR="00FD1869" w:rsidRPr="00FD1869">
        <w:t xml:space="preserve">Kupujícímu </w:t>
      </w:r>
      <w:r w:rsidRPr="00FD1869">
        <w:t>zaplatit smluvní pokutu</w:t>
      </w:r>
      <w:r w:rsidR="00FD1869" w:rsidRPr="00FD1869">
        <w:t xml:space="preserve"> ve výši </w:t>
      </w:r>
      <w:commentRangeStart w:id="96"/>
      <w:r w:rsidR="00111A66">
        <w:t xml:space="preserve">BUDE </w:t>
      </w:r>
      <w:proofErr w:type="gramStart"/>
      <w:r w:rsidR="00111A66">
        <w:t>DOPLNĚNO,-</w:t>
      </w:r>
      <w:proofErr w:type="gramEnd"/>
      <w:r w:rsidR="00111A66">
        <w:t xml:space="preserve"> Kč </w:t>
      </w:r>
      <w:commentRangeEnd w:id="96"/>
      <w:r w:rsidR="00111A66">
        <w:rPr>
          <w:rStyle w:val="Odkaznakoment"/>
          <w:rFonts w:cs="Times New Roman"/>
          <w:bCs w:val="0"/>
          <w:iCs w:val="0"/>
        </w:rPr>
        <w:commentReference w:id="96"/>
      </w:r>
      <w:r w:rsidR="00FD1869" w:rsidRPr="00FD1869">
        <w:t xml:space="preserve"> za každý dB překračující maximálně hodnotu hladiny vnitřní hlučnosti dle Přílohy 6</w:t>
      </w:r>
      <w:r w:rsidR="00FD1869">
        <w:t xml:space="preserve"> a každou dodávanou </w:t>
      </w:r>
      <w:r w:rsidR="00FD1869" w:rsidRPr="00111A66">
        <w:t>Jednotku příslušného typu.</w:t>
      </w:r>
      <w:bookmarkEnd w:id="94"/>
      <w:r w:rsidR="00FD1869">
        <w:t xml:space="preserve"> </w:t>
      </w:r>
      <w:bookmarkEnd w:id="95"/>
    </w:p>
    <w:p w14:paraId="13068B4B" w14:textId="61B19534" w:rsidR="009A48D3" w:rsidRDefault="009A48D3" w:rsidP="0074522C">
      <w:pPr>
        <w:pStyle w:val="Clanek11"/>
      </w:pPr>
      <w:r>
        <w:t xml:space="preserve">Nárok na zaplacení smluvní pokuty, úroku z prodlení ani nárok na náhradu škody ve prospěch jedné </w:t>
      </w:r>
      <w:r w:rsidR="001C6EF6">
        <w:t>S</w:t>
      </w:r>
      <w:r>
        <w:t xml:space="preserve">trany nevznikne tehdy, jestliže k porušení povinnosti druhé </w:t>
      </w:r>
      <w:r w:rsidR="001C6EF6">
        <w:t>S</w:t>
      </w:r>
      <w:r>
        <w:t>trany dojde v důsledku Okolností vylučujících odpovědnost tak, jak jsou definovány touto Smlouvou.</w:t>
      </w:r>
    </w:p>
    <w:p w14:paraId="488BB873" w14:textId="25082F29" w:rsidR="009A48D3" w:rsidRDefault="009A48D3" w:rsidP="0074522C">
      <w:pPr>
        <w:pStyle w:val="Clanek11"/>
      </w:pPr>
      <w:r>
        <w:t xml:space="preserve">Maximální výše všech smluvních pokut uložených dle této Smlouvy Prodávajícímu může dosáhnout 15 % celkové </w:t>
      </w:r>
      <w:r w:rsidR="00634F89">
        <w:t>C</w:t>
      </w:r>
      <w:r>
        <w:t xml:space="preserve">eny dle </w:t>
      </w:r>
      <w:r w:rsidR="0089302E">
        <w:t>Č</w:t>
      </w:r>
      <w:r>
        <w:t>lánku</w:t>
      </w:r>
      <w:r w:rsidR="005C02C1">
        <w:t xml:space="preserve"> </w:t>
      </w:r>
      <w:r w:rsidR="005C02C1">
        <w:fldChar w:fldCharType="begin"/>
      </w:r>
      <w:r w:rsidR="005C02C1">
        <w:instrText xml:space="preserve"> REF _Ref177633945 \n \h </w:instrText>
      </w:r>
      <w:r w:rsidR="005C02C1">
        <w:fldChar w:fldCharType="separate"/>
      </w:r>
      <w:r w:rsidR="005C02C1">
        <w:t>7.1</w:t>
      </w:r>
      <w:r w:rsidR="005C02C1">
        <w:fldChar w:fldCharType="end"/>
      </w:r>
      <w:r>
        <w:t xml:space="preserve"> bez DPH. </w:t>
      </w:r>
      <w:r w:rsidR="00111A66">
        <w:t xml:space="preserve">Smluvní pokuty podle Článku </w:t>
      </w:r>
      <w:r w:rsidR="00111A66">
        <w:fldChar w:fldCharType="begin"/>
      </w:r>
      <w:r w:rsidR="00111A66">
        <w:instrText xml:space="preserve"> REF _Ref177116189 \n \h </w:instrText>
      </w:r>
      <w:r w:rsidR="00111A66">
        <w:fldChar w:fldCharType="separate"/>
      </w:r>
      <w:r w:rsidR="005C02C1">
        <w:t>12.8</w:t>
      </w:r>
      <w:r w:rsidR="00111A66">
        <w:fldChar w:fldCharType="end"/>
      </w:r>
      <w:r w:rsidR="00111A66">
        <w:t xml:space="preserve">, </w:t>
      </w:r>
      <w:r w:rsidR="00111A66">
        <w:fldChar w:fldCharType="begin"/>
      </w:r>
      <w:r w:rsidR="00111A66">
        <w:instrText xml:space="preserve"> REF _Ref177116275 \n \h </w:instrText>
      </w:r>
      <w:r w:rsidR="00111A66">
        <w:fldChar w:fldCharType="separate"/>
      </w:r>
      <w:r w:rsidR="005C02C1">
        <w:t>12.9</w:t>
      </w:r>
      <w:r w:rsidR="00111A66">
        <w:fldChar w:fldCharType="end"/>
      </w:r>
      <w:r w:rsidR="00111A66">
        <w:t xml:space="preserve"> a </w:t>
      </w:r>
      <w:r w:rsidR="00111A66">
        <w:fldChar w:fldCharType="begin"/>
      </w:r>
      <w:r w:rsidR="00111A66">
        <w:instrText xml:space="preserve"> REF _Ref177116197 \n \h </w:instrText>
      </w:r>
      <w:r w:rsidR="00111A66">
        <w:fldChar w:fldCharType="separate"/>
      </w:r>
      <w:r w:rsidR="005C02C1">
        <w:t>12.10</w:t>
      </w:r>
      <w:r w:rsidR="00111A66">
        <w:fldChar w:fldCharType="end"/>
      </w:r>
      <w:r w:rsidR="00111A66">
        <w:t xml:space="preserve"> této Smlouvy se do limitu maximální výše smluvních pokut dle předchozí věty nezapočítávají. </w:t>
      </w:r>
      <w:r>
        <w:t>Uplatněním nároku na zaplacení smluvní pokuty ani jejím skutečným uhrazením není dotčeno právo na náhradu škody způsobené porušením povinnosti, na kterou se příslušná smluvní pokuta vztahuje ve výši, v jaké vzniklá škoda smluvní pokutu přesahuje.</w:t>
      </w:r>
    </w:p>
    <w:p w14:paraId="2CD10DA4" w14:textId="0F48A25C" w:rsidR="009A48D3" w:rsidRDefault="009A48D3" w:rsidP="0074522C">
      <w:pPr>
        <w:pStyle w:val="Clanek11"/>
      </w:pPr>
      <w:r>
        <w:t xml:space="preserve">Uplatněním nároku na zaplacení smluvní pokuty ani jejím skutečným uhrazením nezanikne </w:t>
      </w:r>
      <w:r>
        <w:lastRenderedPageBreak/>
        <w:t xml:space="preserve">povinnost </w:t>
      </w:r>
      <w:r w:rsidR="001C6EF6">
        <w:t>S</w:t>
      </w:r>
      <w:r>
        <w:t>trany splnit povinnost, jejíž splnění bylo utvrzeno smluvní pokutou, a </w:t>
      </w:r>
      <w:r w:rsidR="001C6EF6">
        <w:t>S</w:t>
      </w:r>
      <w:r>
        <w:t>trana tak bude nadále povinna ke splnění takovéto povinnosti.</w:t>
      </w:r>
    </w:p>
    <w:p w14:paraId="63D4B0B9" w14:textId="34739610" w:rsidR="00F56632" w:rsidRDefault="00F56632" w:rsidP="0074522C">
      <w:pPr>
        <w:pStyle w:val="Clanek11"/>
      </w:pPr>
      <w:r>
        <w:t xml:space="preserve">Prodávající bere na vědomí, že pokud dojde k prodlení s řádným dodáním předmětu </w:t>
      </w:r>
      <w:r w:rsidR="004B2D78">
        <w:t>S</w:t>
      </w:r>
      <w:r>
        <w:t xml:space="preserve">mlouvy nebo jeho části, může Kupujícímu vzniknout škoda též v souvislosti s povinností Kupujícího zajistit v Jihomoravském kraji dopravu v závazku veřejné služby za podmínek stanovených právními předpisy a příslušnými smlouvami mezi Kupujícím a dopravcem. Prodávající bere na vědomí, že ke splnění svých povinností ze shora uvedené smlouvy zamýšlí Kupující využít </w:t>
      </w:r>
      <w:r w:rsidR="00296172">
        <w:t>Jednotky</w:t>
      </w:r>
      <w:r>
        <w:t xml:space="preserve"> pořizovan</w:t>
      </w:r>
      <w:r w:rsidR="00296172">
        <w:t>é</w:t>
      </w:r>
      <w:r>
        <w:t xml:space="preserve"> na základě této Smlouvy a že pokud t</w:t>
      </w:r>
      <w:r w:rsidR="00296172">
        <w:t>y</w:t>
      </w:r>
      <w:r>
        <w:t xml:space="preserve">to </w:t>
      </w:r>
      <w:r w:rsidR="00296172">
        <w:t>Jednotky</w:t>
      </w:r>
      <w:r>
        <w:t xml:space="preserve"> nebudou dodán</w:t>
      </w:r>
      <w:r w:rsidR="00720651">
        <w:t>y</w:t>
      </w:r>
      <w:r>
        <w:t xml:space="preserve"> řádně a včas, mohou být proti Kupujícímu uplatněny ze strany dopravce sankce spojené např. s nutností využít ke splnění svých povinností jiná drážní vozidla, s čímž mohou být spojeny dodatečné náklady. Prodávající se zavazuje nahradit Kupujícímu též škody uvedené výše v tomto odstavci. Povinnosti Kupujícího činit opatření potřebná k odvracení škod nebo k jejich zmírnění, které vyplývají z ustanovení </w:t>
      </w:r>
      <w:r w:rsidR="0010716E">
        <w:t>občanského zákoníku</w:t>
      </w:r>
      <w:r>
        <w:t xml:space="preserve">, nejsou výše uvedeným nijak dotčeny. Prodávající je povinen bezodkladně informovat Kupujícího o všech skutečnostech, jejichž důsledkem může být prodlení Prodávajícího s dodáním </w:t>
      </w:r>
      <w:r w:rsidR="00720651">
        <w:t>Jednotek</w:t>
      </w:r>
      <w:r w:rsidR="00946D6F">
        <w:t>.</w:t>
      </w:r>
    </w:p>
    <w:p w14:paraId="513618C5" w14:textId="736EBD3D" w:rsidR="001F2EFD" w:rsidRDefault="001F2EFD" w:rsidP="0074522C">
      <w:pPr>
        <w:pStyle w:val="Clanek11"/>
      </w:pPr>
      <w:r>
        <w:t xml:space="preserve">Každá smluvní pokuta dle této Smlouvy je splatná do </w:t>
      </w:r>
      <w:r w:rsidR="003B1346" w:rsidRPr="00111A66">
        <w:t>šedesáti (</w:t>
      </w:r>
      <w:r w:rsidRPr="00111A66">
        <w:t>60</w:t>
      </w:r>
      <w:r w:rsidR="003B1346" w:rsidRPr="00111A66">
        <w:t>)</w:t>
      </w:r>
      <w:r w:rsidRPr="00111A66">
        <w:t xml:space="preserve"> dnů</w:t>
      </w:r>
      <w:r>
        <w:t xml:space="preserve"> ode dne doručení první výzvy Kupujícího k jejímu zaplacení. Ve výzvě dle předchozí věty bude upřesněno, jakým jednáním došlo k porušení příslušného ustanovení Smlouvy, zakládajícího nárok na zaplacení smluvní pokuty a uveden výpočet požadované smluvní pokuty.</w:t>
      </w:r>
    </w:p>
    <w:p w14:paraId="310A67B0" w14:textId="62632974" w:rsidR="008F291D" w:rsidRDefault="001A1863" w:rsidP="0074522C">
      <w:pPr>
        <w:pStyle w:val="Nadpis1"/>
      </w:pPr>
      <w:bookmarkStart w:id="97" w:name="_Toc177634152"/>
      <w:r>
        <w:t>Přechod vlastnického práva a nebezpečí</w:t>
      </w:r>
      <w:r>
        <w:rPr>
          <w:spacing w:val="-9"/>
        </w:rPr>
        <w:t xml:space="preserve"> </w:t>
      </w:r>
      <w:r>
        <w:t>škody</w:t>
      </w:r>
      <w:bookmarkEnd w:id="97"/>
    </w:p>
    <w:p w14:paraId="27B2F904" w14:textId="71A6CDAF" w:rsidR="00366E64" w:rsidRDefault="001A1863" w:rsidP="000673F5">
      <w:pPr>
        <w:pStyle w:val="Clanek11"/>
        <w:keepLines/>
      </w:pPr>
      <w:r>
        <w:t xml:space="preserve">Kupující nabývá vlastnické právo ke každé jednotlivé </w:t>
      </w:r>
      <w:r w:rsidR="00416EEF">
        <w:t>Jednotce</w:t>
      </w:r>
      <w:r>
        <w:t xml:space="preserve"> okamžikem je</w:t>
      </w:r>
      <w:r w:rsidR="00416EEF">
        <w:t>jí</w:t>
      </w:r>
      <w:r>
        <w:t xml:space="preserve">ho předání a převzetí podle </w:t>
      </w:r>
      <w:r w:rsidR="0089302E">
        <w:t>Č</w:t>
      </w:r>
      <w:r>
        <w:t xml:space="preserve">lánku </w:t>
      </w:r>
      <w:r w:rsidR="00996963">
        <w:fldChar w:fldCharType="begin"/>
      </w:r>
      <w:r w:rsidR="00996963">
        <w:instrText xml:space="preserve"> REF _Ref83223140 \r \h </w:instrText>
      </w:r>
      <w:r w:rsidR="00996963">
        <w:fldChar w:fldCharType="separate"/>
      </w:r>
      <w:r w:rsidR="005C02C1">
        <w:t>4.3</w:t>
      </w:r>
      <w:r w:rsidR="00996963">
        <w:fldChar w:fldCharType="end"/>
      </w:r>
      <w:r>
        <w:t xml:space="preserve">. Tímto okamžikem rovněž přechází nebezpečí škody na </w:t>
      </w:r>
      <w:r w:rsidR="00416EEF">
        <w:t>Jednotce</w:t>
      </w:r>
      <w:r>
        <w:t xml:space="preserve"> na Kupujícího</w:t>
      </w:r>
      <w:r w:rsidR="00366E64">
        <w:t>.</w:t>
      </w:r>
    </w:p>
    <w:p w14:paraId="1807D5F0" w14:textId="0C207E99" w:rsidR="008F291D" w:rsidRDefault="00AA051E" w:rsidP="007366CD">
      <w:pPr>
        <w:pStyle w:val="Nadpis1"/>
        <w:keepNext w:val="0"/>
      </w:pPr>
      <w:bookmarkStart w:id="98" w:name="_Ref83232908"/>
      <w:bookmarkStart w:id="99" w:name="_Toc177634153"/>
      <w:r w:rsidRPr="00AA051E">
        <w:t>Opční právo</w:t>
      </w:r>
      <w:bookmarkEnd w:id="98"/>
      <w:bookmarkEnd w:id="99"/>
    </w:p>
    <w:p w14:paraId="7FA71699" w14:textId="2AC0A17A" w:rsidR="0079333D" w:rsidRPr="00111A66" w:rsidRDefault="00AA051E" w:rsidP="007366CD">
      <w:pPr>
        <w:pStyle w:val="Clanek11"/>
        <w:widowControl/>
      </w:pPr>
      <w:bookmarkStart w:id="100" w:name="_Ref83222355"/>
      <w:r>
        <w:t>Rozhodne-li se Kupující využít právo Opce, je povinen tak učinit jednorázově písemným oznámením o uplatnění práva Opce doručeným Prodávajícímu (dále jen „</w:t>
      </w:r>
      <w:r w:rsidRPr="00AE0D0A">
        <w:rPr>
          <w:b/>
          <w:iCs w:val="0"/>
        </w:rPr>
        <w:t>Oznámení o uplatnění Opce</w:t>
      </w:r>
      <w:r>
        <w:t xml:space="preserve">“), které bude obsahovat počet </w:t>
      </w:r>
      <w:r w:rsidR="00AE0D0A">
        <w:t>Vozidel</w:t>
      </w:r>
      <w:r>
        <w:t>, kter</w:t>
      </w:r>
      <w:r w:rsidR="00AE0D0A">
        <w:t>á</w:t>
      </w:r>
      <w:r>
        <w:t xml:space="preserve"> Kupující požaduje na základě Oznámení o</w:t>
      </w:r>
      <w:r w:rsidR="00996963">
        <w:t> </w:t>
      </w:r>
      <w:r>
        <w:t xml:space="preserve">uplatnění Opce dodat a požadované termíny jejich dodání (stanovené vždy kalendářním měsícem). </w:t>
      </w:r>
      <w:r w:rsidRPr="00111A66">
        <w:t>Učiní-li Kupující Oznámení o uplatnění Opce po</w:t>
      </w:r>
      <w:r w:rsidR="003A7247" w:rsidRPr="00111A66">
        <w:t> </w:t>
      </w:r>
      <w:r w:rsidRPr="00111A66">
        <w:t xml:space="preserve">uplynutí </w:t>
      </w:r>
      <w:commentRangeStart w:id="101"/>
      <w:r w:rsidR="00111A66" w:rsidRPr="00111A66">
        <w:t>[bude doplněno na základě jednání s výrobci]</w:t>
      </w:r>
      <w:commentRangeEnd w:id="101"/>
      <w:r w:rsidR="00111A66" w:rsidRPr="00111A66">
        <w:rPr>
          <w:rStyle w:val="Odkaznakoment"/>
          <w:rFonts w:cs="Times New Roman"/>
          <w:bCs w:val="0"/>
          <w:iCs w:val="0"/>
        </w:rPr>
        <w:commentReference w:id="101"/>
      </w:r>
      <w:r w:rsidRPr="00111A66">
        <w:t xml:space="preserve"> roku od účinnosti Smlouvy, nezavazuje takové jednání Prodávajícího k dodání </w:t>
      </w:r>
      <w:r w:rsidR="00AE0D0A" w:rsidRPr="00111A66">
        <w:t>Vozidel</w:t>
      </w:r>
      <w:r w:rsidRPr="00111A66">
        <w:t xml:space="preserve">, pokud Prodávající Oznámení o uplatnění Opce neakceptuje podle </w:t>
      </w:r>
      <w:r w:rsidR="0089302E" w:rsidRPr="00111A66">
        <w:t>Č</w:t>
      </w:r>
      <w:r w:rsidR="00AE0D0A" w:rsidRPr="00111A66">
        <w:t xml:space="preserve">lánku </w:t>
      </w:r>
      <w:r w:rsidR="003A7247" w:rsidRPr="00111A66">
        <w:fldChar w:fldCharType="begin"/>
      </w:r>
      <w:r w:rsidR="003A7247" w:rsidRPr="00111A66">
        <w:instrText xml:space="preserve"> REF _Ref83233327 \r \h </w:instrText>
      </w:r>
      <w:r w:rsidR="00111A66">
        <w:instrText xml:space="preserve"> \* MERGEFORMAT </w:instrText>
      </w:r>
      <w:r w:rsidR="003A7247" w:rsidRPr="00111A66">
        <w:fldChar w:fldCharType="separate"/>
      </w:r>
      <w:r w:rsidR="005C02C1">
        <w:t>14.3</w:t>
      </w:r>
      <w:r w:rsidR="003A7247" w:rsidRPr="00111A66">
        <w:fldChar w:fldCharType="end"/>
      </w:r>
      <w:r w:rsidR="0079333D" w:rsidRPr="00111A66">
        <w:t>.</w:t>
      </w:r>
      <w:bookmarkEnd w:id="100"/>
    </w:p>
    <w:p w14:paraId="70A12A21" w14:textId="0B5A7550" w:rsidR="00AE0D0A" w:rsidRPr="00111A66" w:rsidRDefault="00AE0D0A" w:rsidP="007366CD">
      <w:pPr>
        <w:pStyle w:val="Clanek11"/>
        <w:widowControl/>
      </w:pPr>
      <w:bookmarkStart w:id="102" w:name="_Ref83233727"/>
      <w:r w:rsidRPr="00111A66">
        <w:t xml:space="preserve">Pro uplatnění Opce platí, že mezi prvním požadovaným termínem dodání Vozidla či Vozidel z Opce a dnem, kdy bylo vůči Prodávajícímu učiněno Oznámení o uplatnění Opce, musí uplynout alespoň </w:t>
      </w:r>
      <w:commentRangeStart w:id="103"/>
      <w:r w:rsidR="00111A66" w:rsidRPr="00111A66">
        <w:t>[bude doplněno na základě jednání s výrobci]</w:t>
      </w:r>
      <w:commentRangeEnd w:id="103"/>
      <w:r w:rsidR="00111A66" w:rsidRPr="00111A66">
        <w:rPr>
          <w:rStyle w:val="Odkaznakoment"/>
          <w:rFonts w:cs="Times New Roman"/>
          <w:bCs w:val="0"/>
          <w:iCs w:val="0"/>
        </w:rPr>
        <w:commentReference w:id="103"/>
      </w:r>
      <w:r w:rsidRPr="00111A66">
        <w:t xml:space="preserve"> měsíců.</w:t>
      </w:r>
      <w:bookmarkEnd w:id="102"/>
    </w:p>
    <w:p w14:paraId="5C7926E4" w14:textId="54F3AA2B" w:rsidR="00AE0D0A" w:rsidRDefault="00AE0D0A" w:rsidP="000673F5">
      <w:pPr>
        <w:pStyle w:val="Clanek11"/>
        <w:keepLines/>
        <w:widowControl/>
      </w:pPr>
      <w:bookmarkStart w:id="104" w:name="_Ref83233327"/>
      <w:r>
        <w:t xml:space="preserve">Prodávající je nejpozději ve lhůtě </w:t>
      </w:r>
      <w:r w:rsidR="00536401">
        <w:t>třicet (</w:t>
      </w:r>
      <w:r>
        <w:t>30</w:t>
      </w:r>
      <w:r w:rsidR="00536401">
        <w:t>)</w:t>
      </w:r>
      <w:r>
        <w:t xml:space="preserve"> dní od doručení Oznámení o uplatnění Opce povinen Kupujícímu zaslat písemné oznámení, ve kterém uvede, že s uplatněním práva Opce bezvýhradně souhlasí (dále jen „</w:t>
      </w:r>
      <w:r w:rsidRPr="00AE0D0A">
        <w:rPr>
          <w:b/>
          <w:iCs w:val="0"/>
        </w:rPr>
        <w:t>Akceptační oznámení</w:t>
      </w:r>
      <w:r>
        <w:t>“).</w:t>
      </w:r>
      <w:bookmarkEnd w:id="104"/>
    </w:p>
    <w:p w14:paraId="3926CBF9" w14:textId="74A8D77C" w:rsidR="00AE0D0A" w:rsidRDefault="00AE0D0A" w:rsidP="000673F5">
      <w:pPr>
        <w:pStyle w:val="Clanek11"/>
        <w:keepLines/>
        <w:widowControl/>
      </w:pPr>
      <w:r>
        <w:t xml:space="preserve">Bez ohledu na skutečnost, zda Prodávající učiní Akceptační oznámení ve lhůtě a s obsahem dle </w:t>
      </w:r>
      <w:r w:rsidR="0089302E">
        <w:t>Č</w:t>
      </w:r>
      <w:r>
        <w:t xml:space="preserve">lánku </w:t>
      </w:r>
      <w:r w:rsidR="00816E46">
        <w:fldChar w:fldCharType="begin"/>
      </w:r>
      <w:r w:rsidR="00816E46">
        <w:instrText xml:space="preserve"> REF _Ref83233327 \r \h </w:instrText>
      </w:r>
      <w:r w:rsidR="00816E46">
        <w:fldChar w:fldCharType="separate"/>
      </w:r>
      <w:r w:rsidR="005C02C1">
        <w:t>14.3</w:t>
      </w:r>
      <w:r w:rsidR="00816E46">
        <w:fldChar w:fldCharType="end"/>
      </w:r>
      <w:r>
        <w:t xml:space="preserve">, Prodávajícímu vznikne povinnost dodat Kupujícímu Vozidla uvedená v Oznámení o uplatnění Opce, a to za totožných podmínek, jaké se vztahují na dodání Vozidel podle </w:t>
      </w:r>
      <w:r w:rsidR="007F7706">
        <w:t>Č</w:t>
      </w:r>
      <w:r>
        <w:t xml:space="preserve">lánku </w:t>
      </w:r>
      <w:r w:rsidR="00816E46">
        <w:fldChar w:fldCharType="begin"/>
      </w:r>
      <w:r w:rsidR="00816E46">
        <w:instrText xml:space="preserve"> REF _Ref83222228 \r \h </w:instrText>
      </w:r>
      <w:r w:rsidR="00816E46">
        <w:fldChar w:fldCharType="separate"/>
      </w:r>
      <w:r w:rsidR="005C02C1">
        <w:t>2.1</w:t>
      </w:r>
      <w:r w:rsidR="00816E46">
        <w:fldChar w:fldCharType="end"/>
      </w:r>
      <w:r>
        <w:t>, s výjimkou odchylné úpravy pro tato Vozidla vyplývající z </w:t>
      </w:r>
      <w:r w:rsidR="007F7706">
        <w:t>Č</w:t>
      </w:r>
      <w:r>
        <w:t xml:space="preserve">lánku </w:t>
      </w:r>
      <w:r w:rsidR="00816E46">
        <w:fldChar w:fldCharType="begin"/>
      </w:r>
      <w:r w:rsidR="00816E46">
        <w:instrText xml:space="preserve"> REF _Ref83222363 \r \h </w:instrText>
      </w:r>
      <w:r w:rsidR="00816E46">
        <w:fldChar w:fldCharType="separate"/>
      </w:r>
      <w:r w:rsidR="005C02C1">
        <w:t>14.5</w:t>
      </w:r>
      <w:r w:rsidR="00816E46">
        <w:fldChar w:fldCharType="end"/>
      </w:r>
      <w:r>
        <w:t xml:space="preserve"> a odchylné úpravy dodání podle </w:t>
      </w:r>
      <w:r w:rsidR="007F7706">
        <w:t>Č</w:t>
      </w:r>
      <w:r>
        <w:t xml:space="preserve">lánku </w:t>
      </w:r>
      <w:r w:rsidR="00816E46">
        <w:fldChar w:fldCharType="begin"/>
      </w:r>
      <w:r w:rsidR="00816E46">
        <w:instrText xml:space="preserve"> REF _Ref83233727 \r \h </w:instrText>
      </w:r>
      <w:r w:rsidR="00816E46">
        <w:fldChar w:fldCharType="separate"/>
      </w:r>
      <w:r w:rsidR="005C02C1">
        <w:t>14.2</w:t>
      </w:r>
      <w:r w:rsidR="00816E46">
        <w:fldChar w:fldCharType="end"/>
      </w:r>
      <w:r>
        <w:t>.</w:t>
      </w:r>
    </w:p>
    <w:p w14:paraId="1EB3C0C4" w14:textId="3F7343C1" w:rsidR="00AE0D0A" w:rsidRDefault="0043343C" w:rsidP="000673F5">
      <w:pPr>
        <w:pStyle w:val="Clanek11"/>
        <w:keepLines/>
        <w:widowControl/>
      </w:pPr>
      <w:bookmarkStart w:id="105" w:name="_Ref83222363"/>
      <w:commentRangeStart w:id="106"/>
      <w:r>
        <w:t xml:space="preserve">Odlišně od </w:t>
      </w:r>
      <w:r w:rsidR="00CD2AAF">
        <w:t xml:space="preserve">platebních </w:t>
      </w:r>
      <w:r>
        <w:t>podmínek stanovených v </w:t>
      </w:r>
      <w:r w:rsidR="007F7706">
        <w:t>Č</w:t>
      </w:r>
      <w:r>
        <w:t xml:space="preserve">láncích </w:t>
      </w:r>
      <w:r w:rsidR="007B2CD0">
        <w:fldChar w:fldCharType="begin"/>
      </w:r>
      <w:r w:rsidR="007B2CD0">
        <w:instrText xml:space="preserve"> REF _Ref83230143 \r \h </w:instrText>
      </w:r>
      <w:r w:rsidR="007B2CD0">
        <w:fldChar w:fldCharType="separate"/>
      </w:r>
      <w:r w:rsidR="005C02C1">
        <w:t>7.4</w:t>
      </w:r>
      <w:r w:rsidR="007B2CD0">
        <w:fldChar w:fldCharType="end"/>
      </w:r>
      <w:r>
        <w:t xml:space="preserve"> až </w:t>
      </w:r>
      <w:r w:rsidR="007B2CD0">
        <w:fldChar w:fldCharType="begin"/>
      </w:r>
      <w:r w:rsidR="007B2CD0">
        <w:instrText xml:space="preserve"> REF _Ref83231209 \r \h </w:instrText>
      </w:r>
      <w:r w:rsidR="007B2CD0">
        <w:fldChar w:fldCharType="separate"/>
      </w:r>
      <w:r w:rsidR="005C02C1">
        <w:t>7.7</w:t>
      </w:r>
      <w:r w:rsidR="007B2CD0">
        <w:fldChar w:fldCharType="end"/>
      </w:r>
      <w:r>
        <w:t xml:space="preserve"> platí pro </w:t>
      </w:r>
      <w:r w:rsidR="0009515F">
        <w:t xml:space="preserve">Jednotky </w:t>
      </w:r>
      <w:r>
        <w:t>dodávan</w:t>
      </w:r>
      <w:r w:rsidR="0009515F">
        <w:t>é</w:t>
      </w:r>
      <w:r>
        <w:t xml:space="preserve"> na základě Oznámení o uplatnění Opce následující ujednání</w:t>
      </w:r>
      <w:commentRangeEnd w:id="106"/>
      <w:r w:rsidR="008B6713">
        <w:rPr>
          <w:rStyle w:val="Odkaznakoment"/>
          <w:rFonts w:cs="Times New Roman"/>
          <w:bCs w:val="0"/>
          <w:iCs w:val="0"/>
        </w:rPr>
        <w:commentReference w:id="106"/>
      </w:r>
      <w:r>
        <w:t>:</w:t>
      </w:r>
      <w:bookmarkEnd w:id="105"/>
    </w:p>
    <w:p w14:paraId="10DCD78B" w14:textId="4F1BABDC" w:rsidR="0043343C" w:rsidRDefault="0043343C" w:rsidP="0043343C">
      <w:pPr>
        <w:pStyle w:val="Claneka"/>
      </w:pPr>
      <w:r>
        <w:lastRenderedPageBreak/>
        <w:t xml:space="preserve">První část </w:t>
      </w:r>
      <w:r w:rsidR="007B2CD0">
        <w:t>C</w:t>
      </w:r>
      <w:r>
        <w:t xml:space="preserve">eny, tj. zálohu ve výši 30 % z celkové </w:t>
      </w:r>
      <w:r w:rsidR="007B2CD0">
        <w:t>C</w:t>
      </w:r>
      <w:r>
        <w:t xml:space="preserve">eny za </w:t>
      </w:r>
      <w:r w:rsidR="00EE31EB">
        <w:t xml:space="preserve">Jednotky </w:t>
      </w:r>
      <w:r>
        <w:t>zahrnut</w:t>
      </w:r>
      <w:r w:rsidR="00EE31EB">
        <w:t>é</w:t>
      </w:r>
      <w:r>
        <w:t xml:space="preserve"> v Oznámení o</w:t>
      </w:r>
      <w:r w:rsidR="008C58C9">
        <w:t> </w:t>
      </w:r>
      <w:r>
        <w:t xml:space="preserve">uplatnění Opce dle </w:t>
      </w:r>
      <w:r w:rsidR="007F7706">
        <w:t>Č</w:t>
      </w:r>
      <w:r>
        <w:t xml:space="preserve">lánku </w:t>
      </w:r>
      <w:r w:rsidR="007B2CD0">
        <w:fldChar w:fldCharType="begin"/>
      </w:r>
      <w:r w:rsidR="007B2CD0">
        <w:instrText xml:space="preserve"> REF _Ref83222355 \r \h </w:instrText>
      </w:r>
      <w:r w:rsidR="007B2CD0">
        <w:fldChar w:fldCharType="separate"/>
      </w:r>
      <w:r w:rsidR="005C02C1">
        <w:t>14.1</w:t>
      </w:r>
      <w:r w:rsidR="007B2CD0">
        <w:fldChar w:fldCharType="end"/>
      </w:r>
      <w:r>
        <w:t xml:space="preserve">, uhradí Kupující na základě zálohové faktury, kterou je Prodávající oprávněn vystavit nejdříve </w:t>
      </w:r>
      <w:r w:rsidR="007B2CD0">
        <w:t>tři (</w:t>
      </w:r>
      <w:r>
        <w:t>3</w:t>
      </w:r>
      <w:r w:rsidR="007B2CD0">
        <w:t>)</w:t>
      </w:r>
      <w:r>
        <w:t xml:space="preserve"> dny ode dne, kdy Kupující </w:t>
      </w:r>
      <w:proofErr w:type="gramStart"/>
      <w:r>
        <w:t>obdrží</w:t>
      </w:r>
      <w:proofErr w:type="gramEnd"/>
      <w:r>
        <w:t xml:space="preserve"> Akceptační oznámení. Prodávající však první část kupní ceny neuhradí dříve, než mu Prodávající předá platnou a účinnou bankovní záruku za vrácení této zálohy pro případ zániku Smlouvy před</w:t>
      </w:r>
      <w:r w:rsidR="007B2CD0">
        <w:t> </w:t>
      </w:r>
      <w:r>
        <w:t>jejím splněním.</w:t>
      </w:r>
    </w:p>
    <w:p w14:paraId="08DF6F97" w14:textId="67995154" w:rsidR="0043343C" w:rsidRDefault="0043343C" w:rsidP="0043343C">
      <w:pPr>
        <w:pStyle w:val="Claneka"/>
      </w:pPr>
      <w:r>
        <w:t xml:space="preserve">Zbývající část </w:t>
      </w:r>
      <w:r w:rsidR="002B079D">
        <w:t>C</w:t>
      </w:r>
      <w:r>
        <w:t xml:space="preserve">eny ve výši 70 % z celkové </w:t>
      </w:r>
      <w:r w:rsidR="002B079D">
        <w:t>C</w:t>
      </w:r>
      <w:r>
        <w:t xml:space="preserve">eny za </w:t>
      </w:r>
      <w:r w:rsidR="00EE31EB">
        <w:t xml:space="preserve">Jednotky </w:t>
      </w:r>
      <w:r>
        <w:t>zahrnut</w:t>
      </w:r>
      <w:r w:rsidR="00EE31EB">
        <w:t>é</w:t>
      </w:r>
      <w:r>
        <w:t xml:space="preserve"> v Oznámení o</w:t>
      </w:r>
      <w:r w:rsidR="002B079D">
        <w:t> </w:t>
      </w:r>
      <w:r>
        <w:t>uplatnění Opce bude hrazena postupně v závislosti na uskutečňovaných dodávkách Vozidel pořizovaných na základě Oznámení o uplatnění Opce. Kupující uhradí 70 % z </w:t>
      </w:r>
      <w:r w:rsidR="002B079D">
        <w:t>C</w:t>
      </w:r>
      <w:r>
        <w:t xml:space="preserve">eny každé dodané </w:t>
      </w:r>
      <w:r w:rsidR="00EE31EB">
        <w:t>Jednotky</w:t>
      </w:r>
      <w:r>
        <w:t xml:space="preserve">, a to na základě faktury, kterou je Prodávající oprávněn vystavit nejdříve </w:t>
      </w:r>
      <w:r w:rsidR="002B079D">
        <w:t>tři (</w:t>
      </w:r>
      <w:r>
        <w:t>3</w:t>
      </w:r>
      <w:r w:rsidR="002B079D">
        <w:t>)</w:t>
      </w:r>
      <w:r>
        <w:t xml:space="preserve"> dny po předání a převzetí příslušné </w:t>
      </w:r>
      <w:r w:rsidR="00EE31EB">
        <w:t>Jednotky</w:t>
      </w:r>
      <w:r>
        <w:t xml:space="preserve">. Přílohou každé faktury dle tohoto odstavce bude protokol s náležitostmi dle </w:t>
      </w:r>
      <w:r w:rsidR="007F7706">
        <w:t>Č</w:t>
      </w:r>
      <w:r>
        <w:t xml:space="preserve">lánku </w:t>
      </w:r>
      <w:r w:rsidR="000A613E">
        <w:fldChar w:fldCharType="begin"/>
      </w:r>
      <w:r w:rsidR="000A613E">
        <w:instrText xml:space="preserve"> REF _Ref83223140 \r \h </w:instrText>
      </w:r>
      <w:r w:rsidR="000A613E">
        <w:fldChar w:fldCharType="separate"/>
      </w:r>
      <w:r w:rsidR="005C02C1">
        <w:t>4.3</w:t>
      </w:r>
      <w:r w:rsidR="000A613E">
        <w:fldChar w:fldCharType="end"/>
      </w:r>
      <w:r>
        <w:t xml:space="preserve"> o předání a převzetí příslušné </w:t>
      </w:r>
      <w:r w:rsidR="00EE31EB">
        <w:t>Jednotky</w:t>
      </w:r>
      <w:r>
        <w:t>.</w:t>
      </w:r>
    </w:p>
    <w:p w14:paraId="4C310386" w14:textId="296DF9E8" w:rsidR="008F291D" w:rsidRPr="0017090E" w:rsidRDefault="0017090E" w:rsidP="00DF0FB9">
      <w:pPr>
        <w:pStyle w:val="Nadpis1"/>
        <w:keepNext w:val="0"/>
      </w:pPr>
      <w:bookmarkStart w:id="107" w:name="_Toc177634154"/>
      <w:commentRangeStart w:id="108"/>
      <w:r w:rsidRPr="0017090E">
        <w:t>Ukončení</w:t>
      </w:r>
      <w:r w:rsidR="00A112E4" w:rsidRPr="0017090E">
        <w:t xml:space="preserve"> smlouvy</w:t>
      </w:r>
      <w:commentRangeEnd w:id="108"/>
      <w:r w:rsidR="001A5CE6">
        <w:rPr>
          <w:rStyle w:val="Odkaznakoment"/>
          <w:rFonts w:cs="Times New Roman"/>
          <w:b w:val="0"/>
          <w:bCs w:val="0"/>
          <w:caps w:val="0"/>
          <w:kern w:val="0"/>
        </w:rPr>
        <w:commentReference w:id="108"/>
      </w:r>
      <w:bookmarkEnd w:id="107"/>
    </w:p>
    <w:p w14:paraId="6B38CE7E" w14:textId="327308CE" w:rsidR="000E6BCF" w:rsidRDefault="000E6BCF" w:rsidP="00A112E4">
      <w:pPr>
        <w:pStyle w:val="Clanek11"/>
        <w:widowControl/>
      </w:pPr>
      <w:bookmarkStart w:id="109" w:name="_Ref83231515"/>
      <w:r>
        <w:t>Tato Smlouva může být ukončena:</w:t>
      </w:r>
    </w:p>
    <w:p w14:paraId="0225A5ED" w14:textId="58C8B020" w:rsidR="000E6BCF" w:rsidRDefault="000E6BCF" w:rsidP="000E6BCF">
      <w:pPr>
        <w:pStyle w:val="Claneka"/>
      </w:pPr>
      <w:r>
        <w:t>dohodou Stran, nebo</w:t>
      </w:r>
    </w:p>
    <w:p w14:paraId="2619AE44" w14:textId="7940C7D7" w:rsidR="000E6BCF" w:rsidRDefault="000E6BCF" w:rsidP="000E6BCF">
      <w:pPr>
        <w:pStyle w:val="Claneka"/>
      </w:pPr>
      <w:r>
        <w:t>jednostranným odstoupením některé ze Stran.</w:t>
      </w:r>
    </w:p>
    <w:p w14:paraId="0D1BDF71" w14:textId="4F922F1F" w:rsidR="00092EA2" w:rsidRDefault="00A112E4" w:rsidP="00A112E4">
      <w:pPr>
        <w:pStyle w:val="Clanek11"/>
        <w:widowControl/>
      </w:pPr>
      <w:bookmarkStart w:id="110" w:name="_Ref83301239"/>
      <w:r>
        <w:t xml:space="preserve">Každá ze Stran je oprávněna od této Smlouvy odstoupit v případech stanovených občanským zákoníkem a touto Smlouvou bez zbytečného odkladu, nejpozději však </w:t>
      </w:r>
      <w:r w:rsidRPr="00403AB8">
        <w:t>do tří (3) měsíců</w:t>
      </w:r>
      <w:r w:rsidR="00615ED7" w:rsidRPr="00403AB8">
        <w:t xml:space="preserve"> od vzniku</w:t>
      </w:r>
      <w:r w:rsidR="00615ED7">
        <w:t xml:space="preserve"> důvodu pro odstoupení od Smlouvy</w:t>
      </w:r>
      <w:r>
        <w:t>.</w:t>
      </w:r>
      <w:bookmarkEnd w:id="110"/>
      <w:r>
        <w:t xml:space="preserve"> </w:t>
      </w:r>
    </w:p>
    <w:p w14:paraId="193D63D7" w14:textId="38ABE92C" w:rsidR="00A112E4" w:rsidRDefault="00A112E4" w:rsidP="00A112E4">
      <w:pPr>
        <w:pStyle w:val="Clanek11"/>
        <w:widowControl/>
      </w:pPr>
      <w:bookmarkStart w:id="111" w:name="_Ref83289798"/>
      <w:r>
        <w:t xml:space="preserve">Kupující je dále dle své volby oprávněn v případech dle Článku </w:t>
      </w:r>
      <w:r>
        <w:fldChar w:fldCharType="begin"/>
      </w:r>
      <w:r>
        <w:instrText xml:space="preserve"> REF _Ref83234220 \r \h </w:instrText>
      </w:r>
      <w:r>
        <w:fldChar w:fldCharType="separate"/>
      </w:r>
      <w:r w:rsidR="005C02C1">
        <w:t>15.4</w:t>
      </w:r>
      <w:r>
        <w:fldChar w:fldCharType="end"/>
      </w:r>
      <w:r>
        <w:t xml:space="preserve"> (i) odstoupit od této Smlouvy jako celku (tj. i ohledně </w:t>
      </w:r>
      <w:r w:rsidR="00B56630">
        <w:t>Jednotek</w:t>
      </w:r>
      <w:r>
        <w:t xml:space="preserve"> již dodaných), nebo (</w:t>
      </w:r>
      <w:proofErr w:type="spellStart"/>
      <w:r>
        <w:t>ii</w:t>
      </w:r>
      <w:proofErr w:type="spellEnd"/>
      <w:r>
        <w:t xml:space="preserve">) odstoupit od dodávky jednotlivých </w:t>
      </w:r>
      <w:r w:rsidR="003F358F">
        <w:t>Jednotek</w:t>
      </w:r>
      <w:r>
        <w:t xml:space="preserve">, ve </w:t>
      </w:r>
      <w:proofErr w:type="gramStart"/>
      <w:r>
        <w:t>vztahu</w:t>
      </w:r>
      <w:proofErr w:type="gramEnd"/>
      <w:r>
        <w:t xml:space="preserve"> ke kterým nastal některý případ předpokládaný Článkem </w:t>
      </w:r>
      <w:r>
        <w:fldChar w:fldCharType="begin"/>
      </w:r>
      <w:r>
        <w:instrText xml:space="preserve"> REF _Ref83234220 \r \h </w:instrText>
      </w:r>
      <w:r>
        <w:fldChar w:fldCharType="separate"/>
      </w:r>
      <w:r w:rsidR="005C02C1">
        <w:t>15.4</w:t>
      </w:r>
      <w:r>
        <w:fldChar w:fldCharType="end"/>
      </w:r>
      <w:r>
        <w:t>. Pro vyloučení pochybností platí, že postup dle bodu (</w:t>
      </w:r>
      <w:proofErr w:type="spellStart"/>
      <w:r>
        <w:t>ii</w:t>
      </w:r>
      <w:proofErr w:type="spellEnd"/>
      <w:r>
        <w:t>) předcházející věty nemá vliv na trvání této Smlouvy jako celku.</w:t>
      </w:r>
      <w:bookmarkEnd w:id="109"/>
      <w:bookmarkEnd w:id="111"/>
    </w:p>
    <w:p w14:paraId="632BE820" w14:textId="3400C36E" w:rsidR="00A112E4" w:rsidRDefault="00A112E4" w:rsidP="00A112E4">
      <w:pPr>
        <w:pStyle w:val="Clanek11"/>
        <w:widowControl/>
      </w:pPr>
      <w:bookmarkStart w:id="112" w:name="_Ref83234220"/>
      <w:r>
        <w:t>Kupující má práv</w:t>
      </w:r>
      <w:r w:rsidR="00C248FB">
        <w:t>o odstoupit od Smlouvy dle předchozího odstavce</w:t>
      </w:r>
      <w:r>
        <w:t xml:space="preserve"> v případech, kdy nastane některá z těchto skutečností:</w:t>
      </w:r>
      <w:bookmarkEnd w:id="112"/>
    </w:p>
    <w:p w14:paraId="2674F63C" w14:textId="65A8EC17" w:rsidR="00A112E4" w:rsidRDefault="00A112E4" w:rsidP="00A112E4">
      <w:pPr>
        <w:pStyle w:val="Claneka"/>
      </w:pPr>
      <w:commentRangeStart w:id="113"/>
      <w:r>
        <w:t xml:space="preserve">Prodávající bude oproti lhůtě plnění </w:t>
      </w:r>
      <w:r w:rsidR="003F358F">
        <w:t xml:space="preserve">čtyřiceti </w:t>
      </w:r>
      <w:r w:rsidR="008A6A05">
        <w:t>osmi</w:t>
      </w:r>
      <w:r>
        <w:t xml:space="preserve"> (</w:t>
      </w:r>
      <w:r w:rsidR="003F358F">
        <w:t>4</w:t>
      </w:r>
      <w:r w:rsidR="008A6A05">
        <w:t>8</w:t>
      </w:r>
      <w:r>
        <w:t xml:space="preserve">) měsíců ode dne účinnosti této Smlouvy podle Článku </w:t>
      </w:r>
      <w:r>
        <w:fldChar w:fldCharType="begin"/>
      </w:r>
      <w:r>
        <w:instrText xml:space="preserve"> REF _Ref83230827 \r \h </w:instrText>
      </w:r>
      <w:r>
        <w:fldChar w:fldCharType="separate"/>
      </w:r>
      <w:r w:rsidR="005C02C1">
        <w:t>3.2</w:t>
      </w:r>
      <w:r>
        <w:fldChar w:fldCharType="end"/>
      </w:r>
      <w:r>
        <w:t xml:space="preserve"> ke dni </w:t>
      </w:r>
      <w:r w:rsidR="001A5CE6">
        <w:t>DD.MM.RRRR</w:t>
      </w:r>
      <w:r>
        <w:t xml:space="preserve"> v prodlení s dodáním více než </w:t>
      </w:r>
      <w:r w:rsidRPr="00327A96">
        <w:rPr>
          <w:highlight w:val="yellow"/>
        </w:rPr>
        <w:t>[●]</w:t>
      </w:r>
      <w:r>
        <w:t xml:space="preserve"> kusů </w:t>
      </w:r>
      <w:r w:rsidR="003F358F">
        <w:t>Jednotek</w:t>
      </w:r>
      <w:r>
        <w:t xml:space="preserve"> podle Článku </w:t>
      </w:r>
      <w:r>
        <w:fldChar w:fldCharType="begin"/>
      </w:r>
      <w:r>
        <w:instrText xml:space="preserve"> REF _Ref83222228 \r \h </w:instrText>
      </w:r>
      <w:r>
        <w:fldChar w:fldCharType="separate"/>
      </w:r>
      <w:r w:rsidR="005C02C1">
        <w:t>2.1</w:t>
      </w:r>
      <w:r>
        <w:fldChar w:fldCharType="end"/>
      </w:r>
      <w:r>
        <w:t>,</w:t>
      </w:r>
    </w:p>
    <w:p w14:paraId="701710C5" w14:textId="7A5B52D8" w:rsidR="00A112E4" w:rsidRDefault="00A112E4" w:rsidP="00A112E4">
      <w:pPr>
        <w:pStyle w:val="Claneka"/>
      </w:pPr>
      <w:r>
        <w:t xml:space="preserve">Prodávající bude ke dni </w:t>
      </w:r>
      <w:r w:rsidR="001A5CE6">
        <w:t>DD.MM.RRRR</w:t>
      </w:r>
      <w:r>
        <w:t xml:space="preserve"> v prodlení s </w:t>
      </w:r>
      <w:proofErr w:type="gramStart"/>
      <w:r>
        <w:t>dodáním</w:t>
      </w:r>
      <w:proofErr w:type="gramEnd"/>
      <w:r>
        <w:t xml:space="preserve"> </w:t>
      </w:r>
      <w:r w:rsidR="003F358F">
        <w:t>byť jen jediné z</w:t>
      </w:r>
      <w:r w:rsidR="00397679">
        <w:t xml:space="preserve"> celkové počtu </w:t>
      </w:r>
      <w:r w:rsidR="003F358F">
        <w:t>Jednotek</w:t>
      </w:r>
      <w:r>
        <w:t xml:space="preserve"> podle Článku </w:t>
      </w:r>
      <w:r>
        <w:fldChar w:fldCharType="begin"/>
      </w:r>
      <w:r>
        <w:instrText xml:space="preserve"> REF _Ref83222228 \r \h </w:instrText>
      </w:r>
      <w:r>
        <w:fldChar w:fldCharType="separate"/>
      </w:r>
      <w:r w:rsidR="005C02C1">
        <w:t>2.1</w:t>
      </w:r>
      <w:r>
        <w:fldChar w:fldCharType="end"/>
      </w:r>
      <w:r>
        <w:t>,</w:t>
      </w:r>
      <w:commentRangeEnd w:id="113"/>
      <w:r w:rsidR="001A5CE6">
        <w:rPr>
          <w:rStyle w:val="Odkaznakoment"/>
        </w:rPr>
        <w:commentReference w:id="113"/>
      </w:r>
    </w:p>
    <w:p w14:paraId="3FEB3F84" w14:textId="1B410F32" w:rsidR="00A112E4" w:rsidRDefault="00A112E4" w:rsidP="00A112E4">
      <w:pPr>
        <w:pStyle w:val="Claneka"/>
      </w:pPr>
      <w:bookmarkStart w:id="114" w:name="_Ref83231307"/>
      <w:r>
        <w:t xml:space="preserve">na </w:t>
      </w:r>
      <w:r w:rsidR="003F358F">
        <w:t>Jednotce</w:t>
      </w:r>
      <w:r>
        <w:t xml:space="preserve"> či </w:t>
      </w:r>
      <w:r w:rsidR="003F358F">
        <w:t>Jednotkách</w:t>
      </w:r>
      <w:r>
        <w:t xml:space="preserve"> se v průběhu záruční doby objeví jedna či více neodstranitelných vad podle Článku </w:t>
      </w:r>
      <w:r>
        <w:fldChar w:fldCharType="begin"/>
      </w:r>
      <w:r>
        <w:instrText xml:space="preserve"> REF _Ref83231293 \r \h </w:instrText>
      </w:r>
      <w:r>
        <w:fldChar w:fldCharType="separate"/>
      </w:r>
      <w:r w:rsidR="005C02C1">
        <w:t>8.11</w:t>
      </w:r>
      <w:r>
        <w:fldChar w:fldCharType="end"/>
      </w:r>
      <w:r>
        <w:t xml:space="preserve">, pro které by byl provoz </w:t>
      </w:r>
      <w:r w:rsidR="008C147E">
        <w:t>Jednotky</w:t>
      </w:r>
      <w:r>
        <w:t xml:space="preserve"> či </w:t>
      </w:r>
      <w:r w:rsidR="008C147E">
        <w:t>Jednotek</w:t>
      </w:r>
      <w:r>
        <w:t xml:space="preserve"> zakázán právními předpisy nebo pravomocným rozhodnutím příslušného orgánu,</w:t>
      </w:r>
      <w:bookmarkEnd w:id="114"/>
    </w:p>
    <w:p w14:paraId="3EF07ECC" w14:textId="0C524042" w:rsidR="00A112E4" w:rsidRDefault="00A112E4" w:rsidP="00BE2737">
      <w:pPr>
        <w:pStyle w:val="Claneka"/>
        <w:keepLines w:val="0"/>
      </w:pPr>
      <w:r>
        <w:t xml:space="preserve">konkrétní </w:t>
      </w:r>
      <w:r w:rsidR="00380DC8">
        <w:t>Jednotka</w:t>
      </w:r>
      <w:r>
        <w:t xml:space="preserve"> bude v důsledku jakékoli vady či vad v průběhu záruční doby </w:t>
      </w:r>
      <w:r w:rsidR="00A01527" w:rsidRPr="00F84538">
        <w:t>neprovozuschopn</w:t>
      </w:r>
      <w:r w:rsidR="00A01527">
        <w:t>á</w:t>
      </w:r>
      <w:r w:rsidR="00A01527" w:rsidRPr="00F84538">
        <w:t xml:space="preserve"> </w:t>
      </w:r>
      <w:r w:rsidRPr="00F84538">
        <w:t>(neprovozuschopn</w:t>
      </w:r>
      <w:r w:rsidR="00A306B0">
        <w:t>á</w:t>
      </w:r>
      <w:r w:rsidRPr="00F84538">
        <w:t xml:space="preserve"> je rovněž </w:t>
      </w:r>
      <w:r w:rsidR="00A306B0">
        <w:t>Jednotka</w:t>
      </w:r>
      <w:r w:rsidRPr="00F84538">
        <w:t xml:space="preserve"> naplňující některou z definic dle Přílohy č. 10) více</w:t>
      </w:r>
      <w:r>
        <w:t xml:space="preserve"> než 180 dní (dnem se zde rozumí každý den, v jehož průběhu byl</w:t>
      </w:r>
      <w:r w:rsidR="00A306B0">
        <w:t>a</w:t>
      </w:r>
      <w:r>
        <w:t xml:space="preserve"> </w:t>
      </w:r>
      <w:r w:rsidR="00A306B0">
        <w:t>Jednotka</w:t>
      </w:r>
      <w:r>
        <w:t xml:space="preserve"> neprovozuschopn</w:t>
      </w:r>
      <w:r w:rsidR="00A306B0">
        <w:t>á</w:t>
      </w:r>
      <w:r>
        <w:t xml:space="preserve">, přičemž den se do příslušného </w:t>
      </w:r>
      <w:proofErr w:type="spellStart"/>
      <w:r>
        <w:t>kvóra</w:t>
      </w:r>
      <w:proofErr w:type="spellEnd"/>
      <w:r>
        <w:t xml:space="preserve"> započítá rovněž v případě, že neprovozuschopnost </w:t>
      </w:r>
      <w:r w:rsidR="00A306B0">
        <w:t>Jednotky</w:t>
      </w:r>
      <w:r>
        <w:t xml:space="preserve"> trvá jen část dne) v průběhu </w:t>
      </w:r>
      <w:r w:rsidRPr="00E01503">
        <w:t>dvanácti po sobě jdoucích kalendářních měsíců</w:t>
      </w:r>
      <w:r>
        <w:t>, počítaných od prvního kalendářního měsíce následujícího po měsíci, kdy dojde ke skončení Smlouvy na full-service,</w:t>
      </w:r>
    </w:p>
    <w:p w14:paraId="2B3D3BC4" w14:textId="458EBB8B" w:rsidR="00A112E4" w:rsidRDefault="00A112E4" w:rsidP="00BE2737">
      <w:pPr>
        <w:pStyle w:val="Claneka"/>
        <w:keepLines w:val="0"/>
      </w:pPr>
      <w:r>
        <w:t xml:space="preserve">více </w:t>
      </w:r>
      <w:r w:rsidRPr="00403AB8">
        <w:t xml:space="preserve">než </w:t>
      </w:r>
      <w:r w:rsidR="00CB43A0" w:rsidRPr="00403AB8">
        <w:t>8</w:t>
      </w:r>
      <w:r w:rsidRPr="00403AB8">
        <w:t xml:space="preserve"> </w:t>
      </w:r>
      <w:r w:rsidR="00A306B0" w:rsidRPr="00403AB8">
        <w:t>Jednotek</w:t>
      </w:r>
      <w:r w:rsidRPr="00403AB8">
        <w:t xml:space="preserve"> bude současně v důsledku vad v průběhu záruční doby neprovozusc</w:t>
      </w:r>
      <w:r>
        <w:t xml:space="preserve">hopných více než 90 dnů v průběhu </w:t>
      </w:r>
      <w:r w:rsidRPr="00E01503">
        <w:t>dvanácti po sobě jdoucích kalendářních měsíců</w:t>
      </w:r>
      <w:r>
        <w:t>, počítaných od prvního kalendářního měsíce následujícího po měsíci, kdy dojde ke skončení Smlouvy na full-service (neprovozuschopn</w:t>
      </w:r>
      <w:r w:rsidR="00A306B0">
        <w:t>á</w:t>
      </w:r>
      <w:r>
        <w:t xml:space="preserve"> je rovněž </w:t>
      </w:r>
      <w:r w:rsidR="00A306B0">
        <w:t>Jednotka</w:t>
      </w:r>
      <w:r>
        <w:t xml:space="preserve"> naplňující některou z definic </w:t>
      </w:r>
      <w:r w:rsidRPr="00F84538">
        <w:t>dle Přílohy č. 10). Pro</w:t>
      </w:r>
      <w:r>
        <w:t xml:space="preserve"> vyloučení jakýchkoli pochybností platí, že do </w:t>
      </w:r>
      <w:proofErr w:type="spellStart"/>
      <w:r>
        <w:t>kvóra</w:t>
      </w:r>
      <w:proofErr w:type="spellEnd"/>
      <w:r>
        <w:t xml:space="preserve"> dle předchozí věty je započítáván jen den, v jehož průběhu nastane neprovozuschopnost u více </w:t>
      </w:r>
      <w:r>
        <w:lastRenderedPageBreak/>
        <w:t xml:space="preserve">než </w:t>
      </w:r>
      <w:r w:rsidR="00A306B0">
        <w:t>6</w:t>
      </w:r>
      <w:r>
        <w:t xml:space="preserve"> </w:t>
      </w:r>
      <w:r w:rsidR="00A306B0">
        <w:t>Jednotek</w:t>
      </w:r>
      <w:r>
        <w:t>,</w:t>
      </w:r>
    </w:p>
    <w:p w14:paraId="5307845B" w14:textId="635A0EA4" w:rsidR="00EA2393" w:rsidRDefault="00EA2393" w:rsidP="00BE2737">
      <w:pPr>
        <w:pStyle w:val="Claneka"/>
        <w:keepLines w:val="0"/>
      </w:pPr>
      <w:r>
        <w:t xml:space="preserve">Prodávající </w:t>
      </w:r>
      <w:proofErr w:type="gramStart"/>
      <w:r>
        <w:t>nepředloží</w:t>
      </w:r>
      <w:proofErr w:type="gramEnd"/>
      <w:r>
        <w:t xml:space="preserve"> záruku za plnění, případně bankovní záruku dle Článku </w:t>
      </w:r>
      <w:r w:rsidR="0035460B">
        <w:fldChar w:fldCharType="begin"/>
      </w:r>
      <w:r w:rsidR="0035460B">
        <w:instrText xml:space="preserve"> REF _Ref83227505 \r \h </w:instrText>
      </w:r>
      <w:r w:rsidR="0035460B">
        <w:fldChar w:fldCharType="separate"/>
      </w:r>
      <w:r w:rsidR="005C02C1">
        <w:t>7.5</w:t>
      </w:r>
      <w:r w:rsidR="0035460B">
        <w:fldChar w:fldCharType="end"/>
      </w:r>
      <w:r>
        <w:t xml:space="preserve"> </w:t>
      </w:r>
      <w:r w:rsidR="00CC1557">
        <w:t xml:space="preserve">ani </w:t>
      </w:r>
      <w:r>
        <w:t xml:space="preserve">v dodatečné lhůtě </w:t>
      </w:r>
      <w:r w:rsidR="00F910F1">
        <w:t>dvou (</w:t>
      </w:r>
      <w:r>
        <w:t>2</w:t>
      </w:r>
      <w:r w:rsidR="00F910F1">
        <w:t>)</w:t>
      </w:r>
      <w:r>
        <w:t xml:space="preserve"> týdnů,</w:t>
      </w:r>
    </w:p>
    <w:p w14:paraId="1AA44AD0" w14:textId="79276C6C" w:rsidR="00EA2393" w:rsidRPr="00B81E9E" w:rsidRDefault="00EA2393" w:rsidP="00BE2737">
      <w:pPr>
        <w:pStyle w:val="Claneka"/>
        <w:keepLines w:val="0"/>
      </w:pPr>
      <w:bookmarkStart w:id="115" w:name="_Ref83300490"/>
      <w:r>
        <w:t xml:space="preserve">při zkoušce </w:t>
      </w:r>
      <w:r w:rsidR="003B4080">
        <w:t>příslušné Jednotky</w:t>
      </w:r>
      <w:r>
        <w:t xml:space="preserve"> schválené k provozu na </w:t>
      </w:r>
      <w:r w:rsidR="0060535C">
        <w:t>ŽZO</w:t>
      </w:r>
      <w:r>
        <w:t xml:space="preserve"> Velim dle Článku </w:t>
      </w:r>
      <w:r>
        <w:fldChar w:fldCharType="begin"/>
      </w:r>
      <w:r>
        <w:instrText xml:space="preserve"> REF _Ref83232750 \r \h </w:instrText>
      </w:r>
      <w:r>
        <w:fldChar w:fldCharType="separate"/>
      </w:r>
      <w:r w:rsidR="005C02C1">
        <w:t>4.8</w:t>
      </w:r>
      <w:r>
        <w:fldChar w:fldCharType="end"/>
      </w:r>
      <w:r>
        <w:t xml:space="preserve"> </w:t>
      </w:r>
      <w:r w:rsidRPr="00F84538">
        <w:t xml:space="preserve">a </w:t>
      </w:r>
      <w:proofErr w:type="gramStart"/>
      <w:r w:rsidRPr="00F84538">
        <w:t>Přílohy  6</w:t>
      </w:r>
      <w:proofErr w:type="gramEnd"/>
      <w:r w:rsidRPr="00F84538">
        <w:t xml:space="preserve"> bude</w:t>
      </w:r>
      <w:r>
        <w:t xml:space="preserve"> překročena celková </w:t>
      </w:r>
      <w:r w:rsidR="00CB43A0">
        <w:t xml:space="preserve">jízdní </w:t>
      </w:r>
      <w:r w:rsidRPr="00F84538">
        <w:t xml:space="preserve">doba za 1. – </w:t>
      </w:r>
      <w:r w:rsidR="00B81E9E">
        <w:t>4.</w:t>
      </w:r>
      <w:r w:rsidR="00CB43A0">
        <w:t xml:space="preserve"> </w:t>
      </w:r>
      <w:r w:rsidR="00B81E9E">
        <w:t xml:space="preserve">okruh nad hodnotu </w:t>
      </w:r>
      <w:r w:rsidR="00B81E9E" w:rsidRPr="003B4080">
        <w:rPr>
          <w:highlight w:val="yellow"/>
        </w:rPr>
        <w:t>[•]</w:t>
      </w:r>
      <w:r w:rsidR="00B81E9E" w:rsidRPr="00F84538">
        <w:t xml:space="preserve"> minut</w:t>
      </w:r>
      <w:r w:rsidR="00B81E9E">
        <w:t xml:space="preserve"> nebo za 5. –  </w:t>
      </w:r>
      <w:r w:rsidRPr="00B81E9E">
        <w:t xml:space="preserve">12. okruh nad hodnotu </w:t>
      </w:r>
      <w:r w:rsidR="003B4080" w:rsidRPr="00CB43A0">
        <w:rPr>
          <w:highlight w:val="yellow"/>
        </w:rPr>
        <w:t>[•]</w:t>
      </w:r>
      <w:r w:rsidRPr="00B81E9E">
        <w:t xml:space="preserve"> minut,</w:t>
      </w:r>
      <w:bookmarkEnd w:id="115"/>
    </w:p>
    <w:p w14:paraId="66D3402B" w14:textId="194A4EE3" w:rsidR="00120601" w:rsidRPr="00B81E9E" w:rsidRDefault="00120601" w:rsidP="00BE2737">
      <w:pPr>
        <w:pStyle w:val="Claneka"/>
        <w:keepLines w:val="0"/>
      </w:pPr>
      <w:r w:rsidRPr="00B81E9E">
        <w:t xml:space="preserve">v průběhu jízdní zkoušky příslušné Jednotky schválené k provozu na </w:t>
      </w:r>
      <w:r w:rsidR="000447BE" w:rsidRPr="00B81E9E">
        <w:t>ŽZO</w:t>
      </w:r>
      <w:r w:rsidRPr="00B81E9E">
        <w:t xml:space="preserve"> Velim dle Článku </w:t>
      </w:r>
      <w:r w:rsidRPr="00B81E9E">
        <w:fldChar w:fldCharType="begin"/>
      </w:r>
      <w:r w:rsidRPr="00B81E9E">
        <w:instrText xml:space="preserve"> REF _Ref83232750 \r \h </w:instrText>
      </w:r>
      <w:r w:rsidR="00B81E9E" w:rsidRPr="00B81E9E">
        <w:instrText xml:space="preserve"> \* MERGEFORMAT </w:instrText>
      </w:r>
      <w:r w:rsidRPr="00B81E9E">
        <w:fldChar w:fldCharType="separate"/>
      </w:r>
      <w:r w:rsidR="005C02C1">
        <w:t>4.8</w:t>
      </w:r>
      <w:r w:rsidRPr="00B81E9E">
        <w:fldChar w:fldCharType="end"/>
      </w:r>
      <w:r w:rsidRPr="00B81E9E">
        <w:t xml:space="preserve"> a Přílohy 6 dojde k poklesu </w:t>
      </w:r>
      <w:r w:rsidR="00B81E9E" w:rsidRPr="00B81E9E">
        <w:t>napětí trakční baterie pod hodnotu [•] V.</w:t>
      </w:r>
    </w:p>
    <w:p w14:paraId="1CDEA165" w14:textId="54EA1515" w:rsidR="0060535C" w:rsidRDefault="0060535C" w:rsidP="00D56401">
      <w:pPr>
        <w:pStyle w:val="Claneka"/>
      </w:pPr>
      <w:r>
        <w:t xml:space="preserve">při zkoušce příslušné Jednotky schválené k provozu na tratích </w:t>
      </w:r>
      <w:r w:rsidR="00F91C35">
        <w:t>Správy železnic, s. o.</w:t>
      </w:r>
      <w:r>
        <w:t xml:space="preserve"> (byť jen jediné</w:t>
      </w:r>
      <w:r w:rsidR="00D56401">
        <w:t xml:space="preserve"> </w:t>
      </w:r>
      <w:r>
        <w:t xml:space="preserve">z prověřovaných tratí) dle Článku </w:t>
      </w:r>
      <w:r w:rsidR="00F91C35">
        <w:fldChar w:fldCharType="begin"/>
      </w:r>
      <w:r w:rsidR="00F91C35">
        <w:instrText xml:space="preserve"> REF _Ref83232750 \r \h </w:instrText>
      </w:r>
      <w:r w:rsidR="00F91C35">
        <w:fldChar w:fldCharType="separate"/>
      </w:r>
      <w:r w:rsidR="005C02C1">
        <w:t>4.8</w:t>
      </w:r>
      <w:r w:rsidR="00F91C35">
        <w:fldChar w:fldCharType="end"/>
      </w:r>
      <w:r>
        <w:t xml:space="preserve"> </w:t>
      </w:r>
      <w:r w:rsidRPr="00F84538">
        <w:t xml:space="preserve">a Přílohy </w:t>
      </w:r>
      <w:proofErr w:type="gramStart"/>
      <w:r w:rsidRPr="00F84538">
        <w:t>6</w:t>
      </w:r>
      <w:r>
        <w:t>a</w:t>
      </w:r>
      <w:proofErr w:type="gramEnd"/>
      <w:r w:rsidRPr="00F84538">
        <w:t xml:space="preserve"> bude</w:t>
      </w:r>
      <w:r>
        <w:t xml:space="preserve"> nebude dodržena jízdní doba dle požadovaného jízdního řádu vč. požadovaných pobytů (byť jen v úseku bez trolejového vedení),</w:t>
      </w:r>
    </w:p>
    <w:p w14:paraId="3C88C9E3" w14:textId="78982750" w:rsidR="0060535C" w:rsidRDefault="0060535C" w:rsidP="00D56401">
      <w:pPr>
        <w:pStyle w:val="Claneka"/>
      </w:pPr>
      <w:r>
        <w:t xml:space="preserve">na konci jízdní zkoušky příslušné Jednotky schválené k provozu na tratích </w:t>
      </w:r>
      <w:r w:rsidR="00F91C35">
        <w:t>Správy železnic, s. o.</w:t>
      </w:r>
      <w:r>
        <w:t xml:space="preserve"> (byť na jediné z prověřovaných tratí) dle Článku </w:t>
      </w:r>
      <w:r w:rsidR="00F91C35">
        <w:fldChar w:fldCharType="begin"/>
      </w:r>
      <w:r w:rsidR="00F91C35">
        <w:instrText xml:space="preserve"> REF _Ref83232750 \r \h </w:instrText>
      </w:r>
      <w:r w:rsidR="00F91C35">
        <w:fldChar w:fldCharType="separate"/>
      </w:r>
      <w:r w:rsidR="005C02C1">
        <w:t>4.8</w:t>
      </w:r>
      <w:r w:rsidR="00F91C35">
        <w:fldChar w:fldCharType="end"/>
      </w:r>
      <w:r>
        <w:t xml:space="preserve"> a Přílo</w:t>
      </w:r>
      <w:r w:rsidR="008736B7">
        <w:t xml:space="preserve">hy </w:t>
      </w:r>
      <w:proofErr w:type="gramStart"/>
      <w:r w:rsidR="008736B7">
        <w:t>6a</w:t>
      </w:r>
      <w:proofErr w:type="gramEnd"/>
      <w:r w:rsidR="008736B7">
        <w:t xml:space="preserve"> bude </w:t>
      </w:r>
      <w:r w:rsidR="00F91C35">
        <w:t>napětí trakční baterie nižší, než na počátku zkoušky</w:t>
      </w:r>
      <w:r w:rsidR="008736B7">
        <w:t>,</w:t>
      </w:r>
    </w:p>
    <w:p w14:paraId="06E203E6" w14:textId="463F8759" w:rsidR="008736B7" w:rsidRPr="00F91C35" w:rsidRDefault="008736B7" w:rsidP="00D56401">
      <w:pPr>
        <w:pStyle w:val="Claneka"/>
      </w:pPr>
      <w:r w:rsidRPr="00F91C35">
        <w:t>v </w:t>
      </w:r>
      <w:r w:rsidR="00705020" w:rsidRPr="00F91C35">
        <w:t>průběhu</w:t>
      </w:r>
      <w:r w:rsidRPr="00F91C35">
        <w:t xml:space="preserve"> jízdní zkoušky příslušné Jednotky schválené k provozu na tratích </w:t>
      </w:r>
      <w:r w:rsidR="00F91C35" w:rsidRPr="00F91C35">
        <w:t>Správy železnic, s. o.</w:t>
      </w:r>
      <w:r w:rsidRPr="00F91C35">
        <w:t xml:space="preserve"> (byť na jediné z prověřovaných tratí) dle Článku </w:t>
      </w:r>
      <w:r w:rsidR="00F91C35" w:rsidRPr="00F91C35">
        <w:fldChar w:fldCharType="begin"/>
      </w:r>
      <w:r w:rsidR="00F91C35" w:rsidRPr="00F91C35">
        <w:instrText xml:space="preserve"> REF _Ref83232750 \r \h  \* MERGEFORMAT </w:instrText>
      </w:r>
      <w:r w:rsidR="00F91C35" w:rsidRPr="00F91C35">
        <w:fldChar w:fldCharType="separate"/>
      </w:r>
      <w:r w:rsidR="005C02C1">
        <w:t>4.8</w:t>
      </w:r>
      <w:r w:rsidR="00F91C35" w:rsidRPr="00F91C35">
        <w:fldChar w:fldCharType="end"/>
      </w:r>
      <w:r w:rsidRPr="00F91C35">
        <w:t xml:space="preserve"> a Přílohy </w:t>
      </w:r>
      <w:proofErr w:type="gramStart"/>
      <w:r w:rsidRPr="00F91C35">
        <w:t>6a</w:t>
      </w:r>
      <w:proofErr w:type="gramEnd"/>
      <w:r w:rsidRPr="00F91C35">
        <w:t xml:space="preserve"> </w:t>
      </w:r>
      <w:r w:rsidR="00705020" w:rsidRPr="00F91C35">
        <w:t>dojde k</w:t>
      </w:r>
      <w:r w:rsidR="00F91C35" w:rsidRPr="00F91C35">
        <w:t> </w:t>
      </w:r>
      <w:r w:rsidR="00705020" w:rsidRPr="00F91C35">
        <w:t>poklesu</w:t>
      </w:r>
      <w:r w:rsidR="00F91C35" w:rsidRPr="00F91C35">
        <w:t xml:space="preserve"> napětí trakční baterie pod deklarovanou minimální hodnotu pracovního napětí,</w:t>
      </w:r>
    </w:p>
    <w:p w14:paraId="68165B57" w14:textId="6C1E31DF" w:rsidR="00A112E4" w:rsidRDefault="00A112E4" w:rsidP="00BE2737">
      <w:pPr>
        <w:pStyle w:val="Claneka"/>
        <w:keepLines w:val="0"/>
      </w:pPr>
      <w:r>
        <w:t>Prodávající prohlásí, že nesplní některou ze svých základních povinností dle této Smlouvy, zejména že nedodá jedn</w:t>
      </w:r>
      <w:r w:rsidR="00F91C35">
        <w:t>u</w:t>
      </w:r>
      <w:r>
        <w:t xml:space="preserve"> nebo více </w:t>
      </w:r>
      <w:r w:rsidR="009B7F71">
        <w:t>Jednotek</w:t>
      </w:r>
      <w:r>
        <w:t>,</w:t>
      </w:r>
    </w:p>
    <w:p w14:paraId="3C7DF83D" w14:textId="6D484C69" w:rsidR="00EB42E3" w:rsidRDefault="00EB42E3" w:rsidP="00A112E4">
      <w:pPr>
        <w:pStyle w:val="Claneka"/>
      </w:pPr>
      <w:r w:rsidRPr="00EB42E3">
        <w:rPr>
          <w:color w:val="000000" w:themeColor="text1"/>
          <w:szCs w:val="22"/>
        </w:rPr>
        <w:t xml:space="preserve">pozbude-li Prodávající jakékoliv oprávnění vyžadované právními předpisy pro </w:t>
      </w:r>
      <w:r>
        <w:rPr>
          <w:color w:val="000000" w:themeColor="text1"/>
          <w:szCs w:val="22"/>
        </w:rPr>
        <w:t>poskytování plnění</w:t>
      </w:r>
      <w:r w:rsidRPr="00EB42E3">
        <w:rPr>
          <w:color w:val="000000" w:themeColor="text1"/>
          <w:szCs w:val="22"/>
        </w:rPr>
        <w:t>, k n</w:t>
      </w:r>
      <w:r>
        <w:rPr>
          <w:color w:val="000000" w:themeColor="text1"/>
          <w:szCs w:val="22"/>
        </w:rPr>
        <w:t>ěmuž</w:t>
      </w:r>
      <w:r w:rsidRPr="00EB42E3">
        <w:rPr>
          <w:color w:val="000000" w:themeColor="text1"/>
          <w:szCs w:val="22"/>
        </w:rPr>
        <w:t xml:space="preserve"> se zavazuje touto Smlouvou</w:t>
      </w:r>
      <w:r>
        <w:rPr>
          <w:color w:val="000000" w:themeColor="text1"/>
          <w:szCs w:val="22"/>
        </w:rPr>
        <w:t>,</w:t>
      </w:r>
    </w:p>
    <w:p w14:paraId="3DB668CE" w14:textId="2DF95E0C" w:rsidR="00EA2393" w:rsidRPr="00EA2393" w:rsidRDefault="00EA2393" w:rsidP="00A112E4">
      <w:pPr>
        <w:pStyle w:val="Claneka"/>
      </w:pPr>
      <w:r w:rsidRPr="00EA2393">
        <w:rPr>
          <w:szCs w:val="22"/>
        </w:rPr>
        <w:t xml:space="preserve">Prodávající </w:t>
      </w:r>
      <w:r w:rsidRPr="00EA2393">
        <w:t>přij</w:t>
      </w:r>
      <w:r w:rsidR="00DF607D">
        <w:t>me</w:t>
      </w:r>
      <w:r w:rsidRPr="00EA2393">
        <w:t xml:space="preserve"> rozhodnutí o povinném nebo dobrovolném zrušení (vyjma případů sloučení nebo splynutí),</w:t>
      </w:r>
    </w:p>
    <w:p w14:paraId="5855D411" w14:textId="325D5907" w:rsidR="00EA2393" w:rsidRPr="00EA2393" w:rsidRDefault="00EA2393" w:rsidP="00A112E4">
      <w:pPr>
        <w:pStyle w:val="Claneka"/>
      </w:pPr>
      <w:r w:rsidRPr="00EA2393">
        <w:t>Prodávající na sebe pod</w:t>
      </w:r>
      <w:r w:rsidR="00BE343D">
        <w:t>á</w:t>
      </w:r>
      <w:r w:rsidRPr="00EA2393">
        <w:t xml:space="preserve"> insolvenční návrh jako dlužník,</w:t>
      </w:r>
    </w:p>
    <w:p w14:paraId="7B8A284D" w14:textId="66E6A6CE" w:rsidR="00EA2393" w:rsidRPr="00EA2393" w:rsidRDefault="00EA2393" w:rsidP="00A112E4">
      <w:pPr>
        <w:pStyle w:val="Claneka"/>
      </w:pPr>
      <w:r w:rsidRPr="00EA2393">
        <w:t>insolvenční soud nerozhodne o insolvenčním návrhu na Prodávajícího do tří</w:t>
      </w:r>
      <w:r w:rsidR="00DE524A">
        <w:t xml:space="preserve"> (3)</w:t>
      </w:r>
      <w:r w:rsidRPr="00EA2393">
        <w:t xml:space="preserve"> měsíců ode dne zahájení insolvenčního řízení,</w:t>
      </w:r>
    </w:p>
    <w:p w14:paraId="3CBB17E9" w14:textId="62DE63E5" w:rsidR="00A112E4" w:rsidRDefault="00A112E4" w:rsidP="00A112E4">
      <w:pPr>
        <w:pStyle w:val="Claneka"/>
      </w:pPr>
      <w:r>
        <w:t>vůči majetku Prodávajícího bude (i) vydáno rozhodnutí o úpadku, (</w:t>
      </w:r>
      <w:proofErr w:type="spellStart"/>
      <w:r>
        <w:t>i</w:t>
      </w:r>
      <w:r w:rsidR="00207B93">
        <w:t>i</w:t>
      </w:r>
      <w:proofErr w:type="spellEnd"/>
      <w:r>
        <w:t>) Prodávající vstoupí do likvidace, nebo (</w:t>
      </w:r>
      <w:proofErr w:type="spellStart"/>
      <w:r w:rsidR="00207B93">
        <w:t>i</w:t>
      </w:r>
      <w:r w:rsidR="00D86B25">
        <w:t>i</w:t>
      </w:r>
      <w:r w:rsidR="00207B93">
        <w:t>i</w:t>
      </w:r>
      <w:proofErr w:type="spellEnd"/>
      <w:r>
        <w:t>) nastane skutečnost, se kterou spojuje právní řád země sídla Prodávajícího obdobné důsledky jako dle předcházejících bodů,</w:t>
      </w:r>
      <w:r w:rsidR="00EA2393">
        <w:t xml:space="preserve"> nebo</w:t>
      </w:r>
    </w:p>
    <w:p w14:paraId="303FAD49" w14:textId="3BEE0F0A" w:rsidR="00A112E4" w:rsidRDefault="00A112E4" w:rsidP="00EA2393">
      <w:pPr>
        <w:pStyle w:val="Claneka"/>
      </w:pPr>
      <w:r>
        <w:t>příslušným soudem bude vydán pravomocný rozsudek, kterým bude osoba jednající za Prodávajícího nebo ve shodě s Prodávajícím odsouzena za úmyslný trestný čin spáchaný v souvislosti s uzavíráním nebo plněním této Smlouvy</w:t>
      </w:r>
      <w:r w:rsidR="00EA2393">
        <w:t>.</w:t>
      </w:r>
    </w:p>
    <w:p w14:paraId="36C3C820" w14:textId="1BEA2213" w:rsidR="00092EA2" w:rsidRDefault="00AD129E" w:rsidP="00092EA2">
      <w:pPr>
        <w:pStyle w:val="Clanek11"/>
      </w:pPr>
      <w:r>
        <w:t xml:space="preserve">Prodávající je oprávněn odstoupit od </w:t>
      </w:r>
      <w:r w:rsidR="002D4377">
        <w:t xml:space="preserve">Smlouvy ve vztahu k </w:t>
      </w:r>
      <w:r w:rsidR="007C2D4B">
        <w:t>Jednotce</w:t>
      </w:r>
      <w:r>
        <w:t xml:space="preserve">, </w:t>
      </w:r>
      <w:r w:rsidR="002D4377">
        <w:t>u n</w:t>
      </w:r>
      <w:r w:rsidR="007C2D4B">
        <w:t>íž</w:t>
      </w:r>
      <w:r>
        <w:t xml:space="preserve"> bude Kupující v prodlení se </w:t>
      </w:r>
      <w:r w:rsidRPr="00447D67">
        <w:t xml:space="preserve">zaplacením </w:t>
      </w:r>
      <w:r w:rsidR="007C2D4B">
        <w:t xml:space="preserve">Jednotkové </w:t>
      </w:r>
      <w:r w:rsidR="00447D67">
        <w:t>c</w:t>
      </w:r>
      <w:r w:rsidRPr="00447D67">
        <w:t>eny</w:t>
      </w:r>
      <w:r w:rsidR="00447D67">
        <w:t xml:space="preserve"> dle Článku </w:t>
      </w:r>
      <w:r w:rsidR="00447D67">
        <w:fldChar w:fldCharType="begin"/>
      </w:r>
      <w:r w:rsidR="00447D67">
        <w:instrText xml:space="preserve"> REF _Ref2775120 \r \h </w:instrText>
      </w:r>
      <w:r w:rsidR="00447D67">
        <w:fldChar w:fldCharType="separate"/>
      </w:r>
      <w:r w:rsidR="005C02C1">
        <w:t>7</w:t>
      </w:r>
      <w:r w:rsidR="00447D67">
        <w:fldChar w:fldCharType="end"/>
      </w:r>
      <w:r w:rsidRPr="00447D67">
        <w:t xml:space="preserve"> déle než třicet</w:t>
      </w:r>
      <w:r>
        <w:t xml:space="preserve"> (</w:t>
      </w:r>
      <w:r w:rsidR="00943226">
        <w:t>60</w:t>
      </w:r>
      <w:r>
        <w:t xml:space="preserve">) dnů, pokud Kupující nezaplatí </w:t>
      </w:r>
      <w:r w:rsidR="007C2D4B">
        <w:t xml:space="preserve">tuto </w:t>
      </w:r>
      <w:r w:rsidR="002D4377">
        <w:t>c</w:t>
      </w:r>
      <w:r>
        <w:t>enu ani v dodatečné lhůtě deseti (</w:t>
      </w:r>
      <w:r w:rsidR="00943226">
        <w:t>3</w:t>
      </w:r>
      <w:r>
        <w:t>0) pracovních dnů, kterou mu ke splnění jeho povinnosti Prodávající písemně poskytne.</w:t>
      </w:r>
    </w:p>
    <w:p w14:paraId="1F777903" w14:textId="6446B416" w:rsidR="00A112E4" w:rsidRDefault="00A112E4" w:rsidP="00A112E4">
      <w:pPr>
        <w:pStyle w:val="Clanek11"/>
      </w:pPr>
      <w:r>
        <w:t xml:space="preserve">Odstoupení od této Smlouvy nebo uplatnění práv Kupujícího dle Článku </w:t>
      </w:r>
      <w:r w:rsidR="00A03A35">
        <w:fldChar w:fldCharType="begin"/>
      </w:r>
      <w:r w:rsidR="00A03A35">
        <w:instrText xml:space="preserve"> REF _Ref83289798 \r \h </w:instrText>
      </w:r>
      <w:r w:rsidR="00A03A35">
        <w:fldChar w:fldCharType="separate"/>
      </w:r>
      <w:r w:rsidR="005C02C1">
        <w:t>15.3</w:t>
      </w:r>
      <w:r w:rsidR="00A03A35">
        <w:fldChar w:fldCharType="end"/>
      </w:r>
      <w:r>
        <w:t xml:space="preserve"> musí být učiněno písemnou formou v listinné </w:t>
      </w:r>
      <w:r w:rsidR="00985B74">
        <w:t xml:space="preserve">nebo elektronické </w:t>
      </w:r>
      <w:r>
        <w:t xml:space="preserve">podobě a jeho účinky nastávají dnem doručení oznámení druhé Straně. Nedohodnou-li se Strany jinak, je Prodávající bez zbytečného odkladu povinen vrátit Kupujícímu veškerá finanční plnění za </w:t>
      </w:r>
      <w:r w:rsidR="00893CCF">
        <w:t>Jednotky</w:t>
      </w:r>
      <w:r>
        <w:t>, od jejichž dodávky Kupující odstoupil. Pokud již byl</w:t>
      </w:r>
      <w:r w:rsidR="00893CCF">
        <w:t>y</w:t>
      </w:r>
      <w:r>
        <w:t xml:space="preserve"> příslušn</w:t>
      </w:r>
      <w:r w:rsidR="00893CCF">
        <w:t>é</w:t>
      </w:r>
      <w:r>
        <w:t xml:space="preserve"> </w:t>
      </w:r>
      <w:r w:rsidR="00893CCF">
        <w:t>Jednotky</w:t>
      </w:r>
      <w:r>
        <w:t xml:space="preserve"> dodán</w:t>
      </w:r>
      <w:r w:rsidR="00893CCF">
        <w:t>y</w:t>
      </w:r>
      <w:r>
        <w:t xml:space="preserve">, Kupující je Prodávajícímu vrátí. </w:t>
      </w:r>
      <w:r w:rsidR="00893CCF">
        <w:t>Jednotky</w:t>
      </w:r>
      <w:r>
        <w:t xml:space="preserve"> budou vrácen</w:t>
      </w:r>
      <w:r w:rsidR="00893CCF">
        <w:t>y</w:t>
      </w:r>
      <w:r>
        <w:t xml:space="preserve"> ve stavu, jak stojí a </w:t>
      </w:r>
      <w:proofErr w:type="gramStart"/>
      <w:r>
        <w:t>leží</w:t>
      </w:r>
      <w:proofErr w:type="gramEnd"/>
      <w:r>
        <w:t xml:space="preserve"> s přihlédnutím k</w:t>
      </w:r>
      <w:r w:rsidR="000447BE">
        <w:t> </w:t>
      </w:r>
      <w:r>
        <w:t>obvyklému opotřebení.</w:t>
      </w:r>
    </w:p>
    <w:p w14:paraId="605B917E" w14:textId="448CE512" w:rsidR="00785DB7" w:rsidRPr="005945C0" w:rsidRDefault="00785DB7" w:rsidP="00A112E4">
      <w:pPr>
        <w:pStyle w:val="Clanek11"/>
      </w:pPr>
      <w:r w:rsidRPr="002045EF">
        <w:rPr>
          <w:rFonts w:cs="Times New Roman"/>
          <w:szCs w:val="22"/>
        </w:rPr>
        <w:t>Strany</w:t>
      </w:r>
      <w:r w:rsidRPr="002045EF">
        <w:rPr>
          <w:szCs w:val="22"/>
        </w:rPr>
        <w:t xml:space="preserve"> se dohodly na vyloučení použití § 1978 odst. 2 </w:t>
      </w:r>
      <w:r>
        <w:rPr>
          <w:szCs w:val="22"/>
        </w:rPr>
        <w:t>občanského zákoníku</w:t>
      </w:r>
      <w:r w:rsidRPr="002045EF">
        <w:rPr>
          <w:szCs w:val="22"/>
        </w:rPr>
        <w:t>, který stanoví, že marné uplynutí dodatečné lhůty má za následek odstoupení od smlouvy bez dalšího</w:t>
      </w:r>
      <w:r>
        <w:rPr>
          <w:szCs w:val="22"/>
        </w:rPr>
        <w:t>.</w:t>
      </w:r>
    </w:p>
    <w:p w14:paraId="6C3CAF5D" w14:textId="4814203C" w:rsidR="005945C0" w:rsidRPr="008D78E9" w:rsidRDefault="005945C0" w:rsidP="00A112E4">
      <w:pPr>
        <w:pStyle w:val="Clanek11"/>
      </w:pPr>
      <w:bookmarkStart w:id="116" w:name="_Ref83289127"/>
      <w:r w:rsidRPr="002D4B2D">
        <w:rPr>
          <w:rFonts w:cs="Times New Roman"/>
          <w:szCs w:val="22"/>
        </w:rPr>
        <w:t xml:space="preserve">Zánik smluvního vztahu založeného touto </w:t>
      </w:r>
      <w:r>
        <w:rPr>
          <w:rFonts w:cs="Times New Roman"/>
          <w:szCs w:val="22"/>
        </w:rPr>
        <w:t>S</w:t>
      </w:r>
      <w:r w:rsidRPr="002D4B2D">
        <w:rPr>
          <w:rFonts w:cs="Times New Roman"/>
          <w:szCs w:val="22"/>
        </w:rPr>
        <w:t xml:space="preserve">mlouvou nemá vliv na ustanovení této </w:t>
      </w:r>
      <w:r>
        <w:rPr>
          <w:rFonts w:cs="Times New Roman"/>
          <w:szCs w:val="22"/>
        </w:rPr>
        <w:t>Smlouvy</w:t>
      </w:r>
      <w:r w:rsidRPr="002D4B2D">
        <w:rPr>
          <w:rFonts w:cs="Times New Roman"/>
          <w:szCs w:val="22"/>
        </w:rPr>
        <w:t xml:space="preserve">, která dle své povahy mají trvat i po jejím ukončení, zejména </w:t>
      </w:r>
      <w:r w:rsidR="000F2093">
        <w:rPr>
          <w:rFonts w:cs="Times New Roman"/>
          <w:szCs w:val="22"/>
        </w:rPr>
        <w:t>Č</w:t>
      </w:r>
      <w:r w:rsidRPr="002D4B2D">
        <w:rPr>
          <w:rFonts w:cs="Times New Roman"/>
          <w:szCs w:val="22"/>
        </w:rPr>
        <w:t>lánky</w:t>
      </w:r>
      <w:r w:rsidR="005C02C1">
        <w:rPr>
          <w:rFonts w:cs="Times New Roman"/>
          <w:szCs w:val="22"/>
        </w:rPr>
        <w:t xml:space="preserve"> </w:t>
      </w:r>
      <w:r w:rsidR="005C02C1">
        <w:rPr>
          <w:rFonts w:cs="Times New Roman"/>
          <w:szCs w:val="22"/>
        </w:rPr>
        <w:fldChar w:fldCharType="begin"/>
      </w:r>
      <w:r w:rsidR="005C02C1">
        <w:rPr>
          <w:rFonts w:cs="Times New Roman"/>
          <w:szCs w:val="22"/>
        </w:rPr>
        <w:instrText xml:space="preserve"> REF _Ref89692736 \n \h </w:instrText>
      </w:r>
      <w:r w:rsidR="005C02C1">
        <w:rPr>
          <w:rFonts w:cs="Times New Roman"/>
          <w:szCs w:val="22"/>
        </w:rPr>
      </w:r>
      <w:r w:rsidR="005C02C1">
        <w:rPr>
          <w:rFonts w:cs="Times New Roman"/>
          <w:szCs w:val="22"/>
        </w:rPr>
        <w:fldChar w:fldCharType="separate"/>
      </w:r>
      <w:r w:rsidR="005C02C1">
        <w:rPr>
          <w:rFonts w:cs="Times New Roman"/>
          <w:szCs w:val="22"/>
        </w:rPr>
        <w:t>8</w:t>
      </w:r>
      <w:r w:rsidR="005C02C1">
        <w:rPr>
          <w:rFonts w:cs="Times New Roman"/>
          <w:szCs w:val="22"/>
        </w:rPr>
        <w:fldChar w:fldCharType="end"/>
      </w:r>
      <w:r w:rsidR="00102F17">
        <w:rPr>
          <w:rFonts w:cs="Times New Roman"/>
          <w:szCs w:val="22"/>
        </w:rPr>
        <w:t xml:space="preserve"> </w:t>
      </w:r>
      <w:r w:rsidR="000F2093">
        <w:rPr>
          <w:rFonts w:cs="Times New Roman"/>
          <w:szCs w:val="22"/>
        </w:rPr>
        <w:t>(</w:t>
      </w:r>
      <w:r w:rsidR="00980263">
        <w:rPr>
          <w:rFonts w:cs="Times New Roman"/>
          <w:i/>
          <w:iCs w:val="0"/>
          <w:szCs w:val="22"/>
        </w:rPr>
        <w:t xml:space="preserve">Odpovědnost za vady a záruka </w:t>
      </w:r>
      <w:r w:rsidR="00980263">
        <w:rPr>
          <w:rFonts w:cs="Times New Roman"/>
          <w:i/>
          <w:iCs w:val="0"/>
          <w:szCs w:val="22"/>
        </w:rPr>
        <w:lastRenderedPageBreak/>
        <w:t>za jakost</w:t>
      </w:r>
      <w:r w:rsidR="000F2093">
        <w:rPr>
          <w:rFonts w:cs="Times New Roman"/>
          <w:szCs w:val="22"/>
        </w:rPr>
        <w:t>)</w:t>
      </w:r>
      <w:r w:rsidR="00102F17">
        <w:rPr>
          <w:rFonts w:cs="Times New Roman"/>
          <w:szCs w:val="22"/>
        </w:rPr>
        <w:t xml:space="preserve">, </w:t>
      </w:r>
      <w:r w:rsidR="00102F17">
        <w:rPr>
          <w:rFonts w:cs="Times New Roman"/>
          <w:szCs w:val="22"/>
        </w:rPr>
        <w:fldChar w:fldCharType="begin"/>
      </w:r>
      <w:r w:rsidR="00102F17">
        <w:rPr>
          <w:rFonts w:cs="Times New Roman"/>
          <w:szCs w:val="22"/>
        </w:rPr>
        <w:instrText xml:space="preserve"> REF _Ref83230942 \r \h </w:instrText>
      </w:r>
      <w:r w:rsidR="00102F17">
        <w:rPr>
          <w:rFonts w:cs="Times New Roman"/>
          <w:szCs w:val="22"/>
        </w:rPr>
      </w:r>
      <w:r w:rsidR="00102F17">
        <w:rPr>
          <w:rFonts w:cs="Times New Roman"/>
          <w:szCs w:val="22"/>
        </w:rPr>
        <w:fldChar w:fldCharType="separate"/>
      </w:r>
      <w:r w:rsidR="005C02C1">
        <w:rPr>
          <w:rFonts w:cs="Times New Roman"/>
          <w:szCs w:val="22"/>
        </w:rPr>
        <w:t>9</w:t>
      </w:r>
      <w:r w:rsidR="00102F17">
        <w:rPr>
          <w:rFonts w:cs="Times New Roman"/>
          <w:szCs w:val="22"/>
        </w:rPr>
        <w:fldChar w:fldCharType="end"/>
      </w:r>
      <w:r w:rsidR="000F2093">
        <w:rPr>
          <w:rFonts w:cs="Times New Roman"/>
          <w:szCs w:val="22"/>
        </w:rPr>
        <w:t xml:space="preserve"> (</w:t>
      </w:r>
      <w:r w:rsidR="000F2093">
        <w:rPr>
          <w:rFonts w:cs="Times New Roman"/>
          <w:i/>
          <w:iCs w:val="0"/>
          <w:szCs w:val="22"/>
        </w:rPr>
        <w:t>Náhradní díly</w:t>
      </w:r>
      <w:r w:rsidR="000F2093">
        <w:rPr>
          <w:rFonts w:cs="Times New Roman"/>
          <w:szCs w:val="22"/>
        </w:rPr>
        <w:t>)</w:t>
      </w:r>
      <w:r w:rsidR="00102F17">
        <w:rPr>
          <w:rFonts w:cs="Times New Roman"/>
          <w:szCs w:val="22"/>
        </w:rPr>
        <w:t xml:space="preserve">, </w:t>
      </w:r>
      <w:r w:rsidR="00980263">
        <w:rPr>
          <w:rFonts w:cs="Times New Roman"/>
          <w:szCs w:val="22"/>
        </w:rPr>
        <w:fldChar w:fldCharType="begin"/>
      </w:r>
      <w:r w:rsidR="00980263">
        <w:rPr>
          <w:rFonts w:cs="Times New Roman"/>
          <w:szCs w:val="22"/>
        </w:rPr>
        <w:instrText xml:space="preserve"> REF _Ref85014797 \r \h </w:instrText>
      </w:r>
      <w:r w:rsidR="00980263">
        <w:rPr>
          <w:rFonts w:cs="Times New Roman"/>
          <w:szCs w:val="22"/>
        </w:rPr>
      </w:r>
      <w:r w:rsidR="00980263">
        <w:rPr>
          <w:rFonts w:cs="Times New Roman"/>
          <w:szCs w:val="22"/>
        </w:rPr>
        <w:fldChar w:fldCharType="separate"/>
      </w:r>
      <w:r w:rsidR="005C02C1">
        <w:rPr>
          <w:rFonts w:cs="Times New Roman"/>
          <w:szCs w:val="22"/>
        </w:rPr>
        <w:t>12</w:t>
      </w:r>
      <w:r w:rsidR="00980263">
        <w:rPr>
          <w:rFonts w:cs="Times New Roman"/>
          <w:szCs w:val="22"/>
        </w:rPr>
        <w:fldChar w:fldCharType="end"/>
      </w:r>
      <w:r w:rsidR="007D495A">
        <w:rPr>
          <w:rFonts w:cs="Times New Roman"/>
          <w:szCs w:val="22"/>
        </w:rPr>
        <w:t xml:space="preserve"> (</w:t>
      </w:r>
      <w:r w:rsidR="00980263">
        <w:rPr>
          <w:rFonts w:cs="Times New Roman"/>
          <w:i/>
          <w:iCs w:val="0"/>
          <w:szCs w:val="22"/>
        </w:rPr>
        <w:t>Sankční ustanovení</w:t>
      </w:r>
      <w:r w:rsidR="007D495A">
        <w:rPr>
          <w:rFonts w:cs="Times New Roman"/>
          <w:szCs w:val="22"/>
        </w:rPr>
        <w:t>)</w:t>
      </w:r>
      <w:r w:rsidR="00102F17">
        <w:rPr>
          <w:rFonts w:cs="Times New Roman"/>
          <w:szCs w:val="22"/>
        </w:rPr>
        <w:t xml:space="preserve"> a tento Článek </w:t>
      </w:r>
      <w:r w:rsidR="00102F17">
        <w:rPr>
          <w:rFonts w:cs="Times New Roman"/>
          <w:szCs w:val="22"/>
        </w:rPr>
        <w:fldChar w:fldCharType="begin"/>
      </w:r>
      <w:r w:rsidR="00102F17">
        <w:rPr>
          <w:rFonts w:cs="Times New Roman"/>
          <w:szCs w:val="22"/>
        </w:rPr>
        <w:instrText xml:space="preserve"> REF _Ref83289127 \r \h </w:instrText>
      </w:r>
      <w:r w:rsidR="00102F17">
        <w:rPr>
          <w:rFonts w:cs="Times New Roman"/>
          <w:szCs w:val="22"/>
        </w:rPr>
      </w:r>
      <w:r w:rsidR="00102F17">
        <w:rPr>
          <w:rFonts w:cs="Times New Roman"/>
          <w:szCs w:val="22"/>
        </w:rPr>
        <w:fldChar w:fldCharType="separate"/>
      </w:r>
      <w:r w:rsidR="005C02C1">
        <w:rPr>
          <w:rFonts w:cs="Times New Roman"/>
          <w:szCs w:val="22"/>
        </w:rPr>
        <w:t>15.8</w:t>
      </w:r>
      <w:r w:rsidR="00102F17">
        <w:rPr>
          <w:rFonts w:cs="Times New Roman"/>
          <w:szCs w:val="22"/>
        </w:rPr>
        <w:fldChar w:fldCharType="end"/>
      </w:r>
      <w:r w:rsidR="00102F17">
        <w:rPr>
          <w:rFonts w:cs="Times New Roman"/>
          <w:szCs w:val="22"/>
        </w:rPr>
        <w:t>.</w:t>
      </w:r>
      <w:bookmarkEnd w:id="116"/>
    </w:p>
    <w:p w14:paraId="5F19C244" w14:textId="2FE7F278" w:rsidR="008D78E9" w:rsidRPr="00A112E4" w:rsidRDefault="008D78E9" w:rsidP="00A112E4">
      <w:pPr>
        <w:pStyle w:val="Clanek11"/>
      </w:pPr>
      <w:r w:rsidRPr="009C549D">
        <w:rPr>
          <w:rFonts w:cs="Times New Roman"/>
          <w:szCs w:val="22"/>
        </w:rPr>
        <w:t xml:space="preserve">Odstoupení od </w:t>
      </w:r>
      <w:r>
        <w:rPr>
          <w:rFonts w:cs="Times New Roman"/>
          <w:szCs w:val="22"/>
        </w:rPr>
        <w:t>Smlouvy</w:t>
      </w:r>
      <w:r w:rsidRPr="009C549D">
        <w:rPr>
          <w:rFonts w:cs="Times New Roman"/>
          <w:szCs w:val="22"/>
        </w:rPr>
        <w:t xml:space="preserve"> kteroukoli ze Stran se nedotýká práva na náhradu jakékoli újmy vzniklé odstupující Straně, pokud </w:t>
      </w:r>
      <w:r>
        <w:rPr>
          <w:rFonts w:cs="Times New Roman"/>
          <w:szCs w:val="22"/>
        </w:rPr>
        <w:t>Smlouva</w:t>
      </w:r>
      <w:r w:rsidRPr="009C549D">
        <w:rPr>
          <w:rFonts w:cs="Times New Roman"/>
          <w:szCs w:val="22"/>
        </w:rPr>
        <w:t xml:space="preserve"> nestanoví jinak</w:t>
      </w:r>
      <w:r>
        <w:rPr>
          <w:rFonts w:cs="Times New Roman"/>
          <w:szCs w:val="22"/>
        </w:rPr>
        <w:t>.</w:t>
      </w:r>
    </w:p>
    <w:p w14:paraId="3BF82A5C" w14:textId="3C132A89" w:rsidR="00A112E4" w:rsidRPr="00A112E4" w:rsidRDefault="00A112E4" w:rsidP="00A112E4">
      <w:pPr>
        <w:pStyle w:val="Nadpis1"/>
      </w:pPr>
      <w:bookmarkStart w:id="117" w:name="_Toc177634155"/>
      <w:r>
        <w:t>Závěrečná ustanovení</w:t>
      </w:r>
      <w:bookmarkEnd w:id="117"/>
    </w:p>
    <w:p w14:paraId="0F610E5D" w14:textId="1653FB33" w:rsidR="001A6DBA" w:rsidRPr="006E0177" w:rsidRDefault="00AA3F51" w:rsidP="00DF0FB9">
      <w:pPr>
        <w:pStyle w:val="Clanek11"/>
        <w:widowControl/>
      </w:pPr>
      <w:r>
        <w:t xml:space="preserve">Dnem uzavření této Smlouvy je den označený datem u podpisů </w:t>
      </w:r>
      <w:r w:rsidR="001C6EF6">
        <w:t>S</w:t>
      </w:r>
      <w:r>
        <w:t>tran. Je-li takto označeno více dn</w:t>
      </w:r>
      <w:r w:rsidR="00A75B0E">
        <w:t>ů</w:t>
      </w:r>
      <w:r>
        <w:t>, je dnem uzavření této Smlouvy den z označených dnů nejpozdější. Účinnosti tato Smlouva nabývá uveřejněním v registru smluv dle zákona č. 340/2015 Sb., o zvláštních podmínkách účinnosti některých smluv, uveřejňování těchto smluv a o registru smluv (zákon o registru smluv</w:t>
      </w:r>
      <w:r w:rsidR="006E0177">
        <w:t>, dále jen „</w:t>
      </w:r>
      <w:r w:rsidR="006E0177" w:rsidRPr="006E0177">
        <w:rPr>
          <w:b/>
          <w:bCs w:val="0"/>
        </w:rPr>
        <w:t>ZRS</w:t>
      </w:r>
      <w:r w:rsidR="006E0177">
        <w:t>“</w:t>
      </w:r>
      <w:r>
        <w:t xml:space="preserve">). </w:t>
      </w:r>
      <w:r w:rsidR="006E0177" w:rsidRPr="00E826E1">
        <w:rPr>
          <w:rFonts w:cs="Times New Roman"/>
        </w:rPr>
        <w:t>V souvislosti s aplikací ZRS se Strany dohodly na následujícím</w:t>
      </w:r>
      <w:r w:rsidR="006E0177">
        <w:rPr>
          <w:rFonts w:cs="Times New Roman"/>
        </w:rPr>
        <w:t>:</w:t>
      </w:r>
    </w:p>
    <w:p w14:paraId="03E3D629" w14:textId="56F67C2B" w:rsidR="006E0177" w:rsidRDefault="006E0177" w:rsidP="006E0177">
      <w:pPr>
        <w:pStyle w:val="Claneka"/>
        <w:keepLines w:val="0"/>
      </w:pPr>
      <w:r>
        <w:t>Smlouva</w:t>
      </w:r>
      <w:r w:rsidRPr="00E826E1">
        <w:t xml:space="preserve"> neobsahuje obchodní tajemství žádné ze Stran ani jiné informace vyloučené z povinnosti uveřejnění (s výjimkou uvedenou dále) a </w:t>
      </w:r>
      <w:r w:rsidRPr="006E0177">
        <w:t xml:space="preserve">je včetně jejích Příloh způsobilá k uveřejnění v registru smluv ve smyslu ZRS a Strany s uveřejněním Smlouvy, včetně jejích Příloh, </w:t>
      </w:r>
      <w:r w:rsidRPr="00202C57">
        <w:t>souhlasí. Výjimkou jsou osobní údaje zástupců Stran v podobě jmen a kontaktních údajů osob a údaje v Příloze č. 2 (</w:t>
      </w:r>
      <w:r w:rsidRPr="00202C57">
        <w:rPr>
          <w:rFonts w:eastAsiaTheme="minorHAnsi"/>
          <w:i/>
          <w:iCs/>
          <w:color w:val="000000"/>
        </w:rPr>
        <w:t xml:space="preserve">Technické specifikace </w:t>
      </w:r>
      <w:r w:rsidR="00E3350C" w:rsidRPr="00202C57">
        <w:rPr>
          <w:rFonts w:eastAsiaTheme="minorHAnsi"/>
          <w:i/>
          <w:iCs/>
          <w:color w:val="000000"/>
        </w:rPr>
        <w:t>Jednotek</w:t>
      </w:r>
      <w:r w:rsidRPr="00202C57">
        <w:t>), které</w:t>
      </w:r>
      <w:r w:rsidRPr="00E826E1">
        <w:t xml:space="preserve"> budou znečitelněny</w:t>
      </w:r>
      <w:r>
        <w:t>;</w:t>
      </w:r>
    </w:p>
    <w:p w14:paraId="52B16A15" w14:textId="3446F427" w:rsidR="006E0177" w:rsidRDefault="006E0177" w:rsidP="006E0177">
      <w:pPr>
        <w:pStyle w:val="Claneka"/>
        <w:keepLines w:val="0"/>
      </w:pPr>
      <w:bookmarkStart w:id="118" w:name="_Ref83296905"/>
      <w:r>
        <w:t>Kupující</w:t>
      </w:r>
      <w:r w:rsidRPr="00E826E1">
        <w:t xml:space="preserve"> zašle v souladu s § 5 ZRS správci registru smluv elektronický obraz textového obsahu této </w:t>
      </w:r>
      <w:r>
        <w:t>Smlouvy</w:t>
      </w:r>
      <w:r w:rsidRPr="00E826E1">
        <w:t xml:space="preserve"> a jejích příloh v otevřeném a strojově čitelném formátu a metadata vyžadovaná ZRS, a to do příslušné datové schránky Ministerstva vnitra určené pro</w:t>
      </w:r>
      <w:r w:rsidR="00D5426F">
        <w:t> </w:t>
      </w:r>
      <w:r w:rsidRPr="00E826E1">
        <w:t xml:space="preserve">uveřejňování záznamů v registru smluv. Elektronický obraz textového obsahu této </w:t>
      </w:r>
      <w:r>
        <w:t>Smlouvy</w:t>
      </w:r>
      <w:r w:rsidRPr="00E826E1">
        <w:t xml:space="preserve"> vyhotoví </w:t>
      </w:r>
      <w:r>
        <w:t>Kupující</w:t>
      </w:r>
      <w:r w:rsidRPr="00E826E1">
        <w:t xml:space="preserve"> za pomoci automatického strojového převodu textu</w:t>
      </w:r>
      <w:r>
        <w:t>; a</w:t>
      </w:r>
      <w:bookmarkEnd w:id="118"/>
    </w:p>
    <w:p w14:paraId="456281D0" w14:textId="05B2FFA3" w:rsidR="006E0177" w:rsidRDefault="006E0177" w:rsidP="006E0177">
      <w:pPr>
        <w:pStyle w:val="Claneka"/>
        <w:keepLines w:val="0"/>
      </w:pPr>
      <w:r>
        <w:t>Kupující</w:t>
      </w:r>
      <w:r w:rsidRPr="00E826E1">
        <w:t xml:space="preserve"> splní povinnost uvedenou v bodu </w:t>
      </w:r>
      <w:r>
        <w:fldChar w:fldCharType="begin"/>
      </w:r>
      <w:r>
        <w:instrText xml:space="preserve"> REF _Ref83296905 \r \h </w:instrText>
      </w:r>
      <w:r>
        <w:fldChar w:fldCharType="separate"/>
      </w:r>
      <w:r w:rsidR="005C02C1">
        <w:t>(b)</w:t>
      </w:r>
      <w:r>
        <w:fldChar w:fldCharType="end"/>
      </w:r>
      <w:r w:rsidRPr="00E826E1">
        <w:t xml:space="preserve"> neprodleně, nejpozději ve lhůtě stanovené ZRS</w:t>
      </w:r>
      <w:r>
        <w:t>, a o uveřejnění Smlouvy informuje Prodávajícího do pěti (5) pracovních dnů od jejího uveřejnění.</w:t>
      </w:r>
    </w:p>
    <w:p w14:paraId="3AFF3ABB" w14:textId="40493CD0" w:rsidR="00DE0E85" w:rsidRPr="00D2083D" w:rsidRDefault="00DE0E85" w:rsidP="00DE0E85">
      <w:pPr>
        <w:pStyle w:val="Clanek11"/>
      </w:pPr>
      <w:bookmarkStart w:id="119" w:name="_Toc5631412"/>
      <w:bookmarkStart w:id="120" w:name="_Toc5632864"/>
      <w:r w:rsidRPr="00E3208D">
        <w:rPr>
          <w:rFonts w:cs="Times New Roman"/>
        </w:rPr>
        <w:t xml:space="preserve">Strany vysloveně souhlasí s tím, aby tato </w:t>
      </w:r>
      <w:r>
        <w:rPr>
          <w:rFonts w:cs="Times New Roman"/>
        </w:rPr>
        <w:t>Smlouva</w:t>
      </w:r>
      <w:r w:rsidRPr="00E3208D">
        <w:rPr>
          <w:rFonts w:cs="Times New Roman"/>
        </w:rPr>
        <w:t xml:space="preserve"> byla uvedena v evidenci smluv vedené </w:t>
      </w:r>
      <w:r>
        <w:rPr>
          <w:rFonts w:cs="Times New Roman"/>
        </w:rPr>
        <w:t>Kupujícím</w:t>
      </w:r>
      <w:r w:rsidRPr="00E3208D">
        <w:rPr>
          <w:rFonts w:cs="Times New Roman"/>
        </w:rPr>
        <w:t xml:space="preserve">, která je veřejně přístupná a která obsahuje údaje o Stranách, předmětu dodatku, číselné označení této </w:t>
      </w:r>
      <w:r>
        <w:rPr>
          <w:rFonts w:cs="Times New Roman"/>
        </w:rPr>
        <w:t>Smlouvy</w:t>
      </w:r>
      <w:r w:rsidRPr="00E3208D">
        <w:rPr>
          <w:rFonts w:cs="Times New Roman"/>
        </w:rPr>
        <w:t xml:space="preserve"> a datum nabytí její účinnosti, dobu její platnosti a u</w:t>
      </w:r>
      <w:r>
        <w:rPr>
          <w:rFonts w:cs="Times New Roman"/>
        </w:rPr>
        <w:t> </w:t>
      </w:r>
      <w:r w:rsidRPr="00E3208D">
        <w:rPr>
          <w:rFonts w:cs="Times New Roman"/>
        </w:rPr>
        <w:t>ukončených smluv také datum skončení smluvního vztahu.</w:t>
      </w:r>
      <w:bookmarkEnd w:id="119"/>
      <w:bookmarkEnd w:id="120"/>
      <w:r w:rsidRPr="00E3208D">
        <w:rPr>
          <w:rFonts w:cs="Times New Roman"/>
        </w:rPr>
        <w:t xml:space="preserve"> </w:t>
      </w:r>
      <w:r>
        <w:rPr>
          <w:rFonts w:cs="Times New Roman"/>
        </w:rPr>
        <w:t>Kupující</w:t>
      </w:r>
      <w:r w:rsidRPr="00E3208D">
        <w:rPr>
          <w:rFonts w:cs="Times New Roman"/>
        </w:rPr>
        <w:t xml:space="preserve"> může uveřejnit </w:t>
      </w:r>
      <w:r>
        <w:rPr>
          <w:rFonts w:cs="Times New Roman"/>
        </w:rPr>
        <w:t>Smlouvu</w:t>
      </w:r>
      <w:r w:rsidRPr="00E3208D">
        <w:rPr>
          <w:rFonts w:cs="Times New Roman"/>
        </w:rPr>
        <w:t xml:space="preserve"> v souladu s</w:t>
      </w:r>
      <w:r w:rsidR="0075451B">
        <w:rPr>
          <w:rFonts w:cs="Times New Roman"/>
        </w:rPr>
        <w:t> </w:t>
      </w:r>
      <w:r w:rsidRPr="00E3208D">
        <w:rPr>
          <w:rFonts w:cs="Times New Roman"/>
        </w:rPr>
        <w:t>příslušnými ustanoveními ZZVZ i na profilu zadavatele</w:t>
      </w:r>
      <w:r>
        <w:rPr>
          <w:rFonts w:cs="Times New Roman"/>
        </w:rPr>
        <w:t>.</w:t>
      </w:r>
    </w:p>
    <w:p w14:paraId="3B50A754" w14:textId="0A44997C" w:rsidR="00AA3F51" w:rsidRDefault="00AA3F51" w:rsidP="00DF0FB9">
      <w:pPr>
        <w:pStyle w:val="Clanek11"/>
        <w:widowControl/>
      </w:pPr>
      <w:r w:rsidRPr="00D2083D">
        <w:t xml:space="preserve">Veškeré změny nebo doplnění této Smlouvy musí být činěny formou </w:t>
      </w:r>
      <w:r w:rsidR="00580E99" w:rsidRPr="009C549D">
        <w:rPr>
          <w:rFonts w:cs="Times New Roman"/>
          <w:szCs w:val="22"/>
        </w:rPr>
        <w:t>vzestupně číslovaný</w:t>
      </w:r>
      <w:r w:rsidR="00580E99">
        <w:rPr>
          <w:rFonts w:cs="Times New Roman"/>
          <w:szCs w:val="22"/>
        </w:rPr>
        <w:t>ch</w:t>
      </w:r>
      <w:r w:rsidR="00580E99" w:rsidRPr="00D2083D">
        <w:t xml:space="preserve"> </w:t>
      </w:r>
      <w:r w:rsidRPr="00D2083D">
        <w:t>písemn</w:t>
      </w:r>
      <w:r w:rsidR="00580E99">
        <w:t xml:space="preserve">ých </w:t>
      </w:r>
      <w:r w:rsidRPr="00D2083D">
        <w:t>dodatk</w:t>
      </w:r>
      <w:r w:rsidR="00580E99">
        <w:t>ů, jež budou</w:t>
      </w:r>
      <w:r w:rsidRPr="00D2083D">
        <w:t xml:space="preserve"> podeps</w:t>
      </w:r>
      <w:r w:rsidR="00580E99">
        <w:t>ány</w:t>
      </w:r>
      <w:r w:rsidRPr="00D2083D">
        <w:t xml:space="preserve"> oprávněnými zástupci obou </w:t>
      </w:r>
      <w:r w:rsidR="001C6EF6">
        <w:t>S</w:t>
      </w:r>
      <w:r w:rsidRPr="00D2083D">
        <w:t>tran, jinak je taková změna nebo doplnění Smlouvy neplatné, přičemž</w:t>
      </w:r>
      <w:r w:rsidR="00D2083D" w:rsidRPr="00D2083D">
        <w:t xml:space="preserve"> tato výhrada (písemné) formy platí rovněž pro případnou dohodu o opuštění dříve vyhrazené formy.</w:t>
      </w:r>
      <w:r w:rsidRPr="00D2083D">
        <w:t xml:space="preserve"> </w:t>
      </w:r>
      <w:r w:rsidR="00D2083D" w:rsidRPr="00D2083D">
        <w:t>P</w:t>
      </w:r>
      <w:r w:rsidRPr="00D2083D">
        <w:t xml:space="preserve">ro vyloučení pochybností </w:t>
      </w:r>
      <w:r w:rsidR="001C6EF6">
        <w:t>S</w:t>
      </w:r>
      <w:r w:rsidRPr="00D2083D">
        <w:t>trany konstatují, že písemná forma není zachována při právním jednání učiněném elektronickými nebo technickými prostředky ve smyslu ustanovení § 562 občanského zákoníku.</w:t>
      </w:r>
    </w:p>
    <w:p w14:paraId="04C0DBA7" w14:textId="3C70B484" w:rsidR="00970825" w:rsidRDefault="00970825" w:rsidP="00DF0FB9">
      <w:pPr>
        <w:pStyle w:val="Clanek11"/>
        <w:widowControl/>
      </w:pPr>
      <w:bookmarkStart w:id="121" w:name="_Ref83297964"/>
      <w:r w:rsidRPr="00970825">
        <w:t xml:space="preserve">Strany nejsou oprávněny k jednostrannému postoupení </w:t>
      </w:r>
      <w:r>
        <w:t>Smlouvy</w:t>
      </w:r>
      <w:r w:rsidRPr="00970825">
        <w:t xml:space="preserve">. </w:t>
      </w:r>
      <w:r>
        <w:t>Prodávající</w:t>
      </w:r>
      <w:r w:rsidRPr="00970825">
        <w:t xml:space="preserve"> není oprávněn převést</w:t>
      </w:r>
      <w:r>
        <w:t xml:space="preserve"> nebo zastavit</w:t>
      </w:r>
      <w:r w:rsidRPr="00970825">
        <w:t xml:space="preserve"> sv</w:t>
      </w:r>
      <w:r>
        <w:t>á</w:t>
      </w:r>
      <w:r w:rsidRPr="00970825">
        <w:t xml:space="preserve"> práva a povinnosti z této </w:t>
      </w:r>
      <w:r>
        <w:t>Smlouvy</w:t>
      </w:r>
      <w:r w:rsidRPr="00970825">
        <w:t xml:space="preserve"> nebo její části na třetí osobu bez</w:t>
      </w:r>
      <w:r w:rsidR="00A6437B">
        <w:t> </w:t>
      </w:r>
      <w:r w:rsidRPr="00970825">
        <w:t xml:space="preserve">předchozího písemného výslovného souhlasu </w:t>
      </w:r>
      <w:r>
        <w:t>Kupujícího</w:t>
      </w:r>
      <w:r w:rsidRPr="00970825">
        <w:t xml:space="preserve">; </w:t>
      </w:r>
      <w:r>
        <w:t>Kupující</w:t>
      </w:r>
      <w:r w:rsidRPr="00970825">
        <w:t xml:space="preserve"> si tímto vyhrazuje právo takový souhlas neudělit, a to i bez udání důvodu. Za účelem zvážení, zda takový souhlas s</w:t>
      </w:r>
      <w:r>
        <w:t> </w:t>
      </w:r>
      <w:r w:rsidRPr="00970825">
        <w:t>převodem</w:t>
      </w:r>
      <w:r>
        <w:t xml:space="preserve"> či zastavením</w:t>
      </w:r>
      <w:r w:rsidRPr="00970825">
        <w:t xml:space="preserve"> </w:t>
      </w:r>
      <w:r>
        <w:t>Kupující</w:t>
      </w:r>
      <w:r w:rsidRPr="00970825">
        <w:t xml:space="preserve"> udělí či nikoli, je </w:t>
      </w:r>
      <w:r>
        <w:t>Prodávající</w:t>
      </w:r>
      <w:r w:rsidRPr="00970825">
        <w:t xml:space="preserve"> povinen mu opatřit a dodat veškeré informace a dokumenty, o které </w:t>
      </w:r>
      <w:r>
        <w:t>Kupující</w:t>
      </w:r>
      <w:r w:rsidRPr="00970825">
        <w:t xml:space="preserve"> požádá.</w:t>
      </w:r>
      <w:bookmarkEnd w:id="121"/>
      <w:r w:rsidR="00985B74" w:rsidRPr="00985B74">
        <w:t xml:space="preserve"> </w:t>
      </w:r>
      <w:r w:rsidR="00985B74" w:rsidRPr="00A62335">
        <w:t xml:space="preserve">Souhlasu není třeba, pokud bude pohledávka zastavena nebo postoupena třetí osobě, která </w:t>
      </w:r>
      <w:proofErr w:type="gramStart"/>
      <w:r w:rsidR="00985B74" w:rsidRPr="00A62335">
        <w:t>tvoří</w:t>
      </w:r>
      <w:proofErr w:type="gramEnd"/>
      <w:r w:rsidR="00985B74" w:rsidRPr="00A62335">
        <w:t xml:space="preserve"> s </w:t>
      </w:r>
      <w:r w:rsidR="00985B74">
        <w:t>Prodávajícím</w:t>
      </w:r>
      <w:r w:rsidR="00985B74" w:rsidRPr="00A62335">
        <w:t xml:space="preserve"> jeden koncern ve</w:t>
      </w:r>
      <w:r w:rsidR="00985B74">
        <w:t> </w:t>
      </w:r>
      <w:r w:rsidR="00985B74" w:rsidRPr="00A62335">
        <w:t xml:space="preserve">smyslu § 79 zákona č. 90/2012 Sb., o obchodních společnostech a družstvech (zákon o </w:t>
      </w:r>
      <w:r w:rsidR="00985B74" w:rsidRPr="00B30D22">
        <w:t>obchodních korporacích), ve znění pozdějších předpisů.</w:t>
      </w:r>
    </w:p>
    <w:p w14:paraId="6C4B6B03" w14:textId="28073FEF" w:rsidR="00CA4259" w:rsidRDefault="001F74A1" w:rsidP="00DF0FB9">
      <w:pPr>
        <w:pStyle w:val="Clanek11"/>
        <w:widowControl/>
      </w:pPr>
      <w:r w:rsidRPr="00C36E42">
        <w:rPr>
          <w:rFonts w:cs="Times New Roman"/>
          <w:color w:val="000000" w:themeColor="text1"/>
          <w:szCs w:val="22"/>
        </w:rPr>
        <w:t xml:space="preserve">Tato </w:t>
      </w:r>
      <w:r>
        <w:rPr>
          <w:rFonts w:cs="Times New Roman"/>
          <w:color w:val="000000" w:themeColor="text1"/>
          <w:szCs w:val="22"/>
        </w:rPr>
        <w:t>Smlouva</w:t>
      </w:r>
      <w:r w:rsidRPr="00C36E42">
        <w:rPr>
          <w:rFonts w:cs="Times New Roman"/>
          <w:color w:val="000000" w:themeColor="text1"/>
          <w:szCs w:val="22"/>
        </w:rPr>
        <w:t xml:space="preserve"> a všechny vztahy z ní vyplývající </w:t>
      </w:r>
      <w:r w:rsidR="00CA4259">
        <w:t xml:space="preserve">se řídí </w:t>
      </w:r>
      <w:r>
        <w:t>právním řádem České republiky</w:t>
      </w:r>
      <w:r w:rsidR="00CA4259">
        <w:t xml:space="preserve">, a to zejména občanským zákoníkem. </w:t>
      </w:r>
      <w:r w:rsidR="001C6EF6">
        <w:t>S</w:t>
      </w:r>
      <w:r w:rsidR="00CA4259">
        <w:t>trany se dohodly, že CISG (Úmluva OSN o smlouvách o mezinárodní koupi zboží) se na tento smluvní vztah nepoužije.</w:t>
      </w:r>
      <w:r>
        <w:t xml:space="preserve"> </w:t>
      </w:r>
      <w:r w:rsidRPr="00C36E42">
        <w:rPr>
          <w:rFonts w:cs="Times New Roman"/>
          <w:color w:val="000000" w:themeColor="text1"/>
          <w:szCs w:val="22"/>
        </w:rPr>
        <w:t xml:space="preserve">V případě, že některé části obchodních podmínek </w:t>
      </w:r>
      <w:r>
        <w:rPr>
          <w:rFonts w:cs="Times New Roman"/>
          <w:color w:val="000000" w:themeColor="text1"/>
          <w:szCs w:val="22"/>
        </w:rPr>
        <w:t>Prodávajícího</w:t>
      </w:r>
      <w:r w:rsidRPr="00C36E42">
        <w:rPr>
          <w:rFonts w:cs="Times New Roman"/>
          <w:color w:val="000000" w:themeColor="text1"/>
          <w:szCs w:val="22"/>
        </w:rPr>
        <w:t xml:space="preserve"> jsou v rozporu s ustanoveními této </w:t>
      </w:r>
      <w:r>
        <w:rPr>
          <w:rFonts w:cs="Times New Roman"/>
          <w:color w:val="000000" w:themeColor="text1"/>
          <w:szCs w:val="22"/>
        </w:rPr>
        <w:t>Smlouv</w:t>
      </w:r>
      <w:r w:rsidRPr="00C36E42">
        <w:rPr>
          <w:rFonts w:cs="Times New Roman"/>
          <w:color w:val="000000" w:themeColor="text1"/>
          <w:szCs w:val="22"/>
        </w:rPr>
        <w:t>y nebo jejích příloh, příslušné části obchodních podmínek nebudou aplikovány</w:t>
      </w:r>
      <w:r>
        <w:rPr>
          <w:rFonts w:cs="Times New Roman"/>
          <w:color w:val="000000" w:themeColor="text1"/>
          <w:szCs w:val="22"/>
        </w:rPr>
        <w:t>.</w:t>
      </w:r>
    </w:p>
    <w:p w14:paraId="40251C0D" w14:textId="79E0AFDF" w:rsidR="008011BD" w:rsidRPr="008011BD" w:rsidRDefault="008011BD" w:rsidP="000E3159">
      <w:pPr>
        <w:pStyle w:val="Clanek11"/>
      </w:pPr>
      <w:r w:rsidRPr="00C36E42">
        <w:rPr>
          <w:rFonts w:cs="Times New Roman"/>
          <w:color w:val="000000" w:themeColor="text1"/>
          <w:szCs w:val="22"/>
        </w:rPr>
        <w:t>Spor</w:t>
      </w:r>
      <w:r w:rsidR="003F3B62">
        <w:rPr>
          <w:rFonts w:cs="Times New Roman"/>
          <w:color w:val="000000" w:themeColor="text1"/>
          <w:szCs w:val="22"/>
        </w:rPr>
        <w:t>y</w:t>
      </w:r>
      <w:r w:rsidRPr="00C36E42">
        <w:rPr>
          <w:rFonts w:cs="Times New Roman"/>
          <w:color w:val="000000" w:themeColor="text1"/>
          <w:szCs w:val="22"/>
        </w:rPr>
        <w:t>, kter</w:t>
      </w:r>
      <w:r w:rsidR="003F3B62">
        <w:rPr>
          <w:rFonts w:cs="Times New Roman"/>
          <w:color w:val="000000" w:themeColor="text1"/>
          <w:szCs w:val="22"/>
        </w:rPr>
        <w:t>é</w:t>
      </w:r>
      <w:r w:rsidRPr="00C36E42">
        <w:rPr>
          <w:rFonts w:cs="Times New Roman"/>
          <w:color w:val="000000" w:themeColor="text1"/>
          <w:szCs w:val="22"/>
        </w:rPr>
        <w:t xml:space="preserve"> vznikn</w:t>
      </w:r>
      <w:r w:rsidR="003F3B62">
        <w:rPr>
          <w:rFonts w:cs="Times New Roman"/>
          <w:color w:val="000000" w:themeColor="text1"/>
          <w:szCs w:val="22"/>
        </w:rPr>
        <w:t>ou</w:t>
      </w:r>
      <w:r w:rsidRPr="00C36E42">
        <w:rPr>
          <w:rFonts w:cs="Times New Roman"/>
          <w:color w:val="000000" w:themeColor="text1"/>
          <w:szCs w:val="22"/>
        </w:rPr>
        <w:t xml:space="preserve"> na základě této </w:t>
      </w:r>
      <w:r>
        <w:rPr>
          <w:rFonts w:cs="Times New Roman"/>
          <w:color w:val="000000" w:themeColor="text1"/>
          <w:szCs w:val="22"/>
        </w:rPr>
        <w:t>Smlouvy</w:t>
      </w:r>
      <w:r w:rsidRPr="00C36E42">
        <w:rPr>
          <w:rFonts w:cs="Times New Roman"/>
          <w:color w:val="000000" w:themeColor="text1"/>
          <w:szCs w:val="22"/>
        </w:rPr>
        <w:t xml:space="preserve"> nebo kter</w:t>
      </w:r>
      <w:r w:rsidR="003F3B62">
        <w:rPr>
          <w:rFonts w:cs="Times New Roman"/>
          <w:color w:val="000000" w:themeColor="text1"/>
          <w:szCs w:val="22"/>
        </w:rPr>
        <w:t>é</w:t>
      </w:r>
      <w:r w:rsidRPr="00C36E42">
        <w:rPr>
          <w:rFonts w:cs="Times New Roman"/>
          <w:color w:val="000000" w:themeColor="text1"/>
          <w:szCs w:val="22"/>
        </w:rPr>
        <w:t xml:space="preserve"> s ní souvisí, jsou Strany povinny řešit přednostně smírnou cestou</w:t>
      </w:r>
      <w:r>
        <w:rPr>
          <w:rFonts w:cs="Times New Roman"/>
          <w:color w:val="000000" w:themeColor="text1"/>
          <w:szCs w:val="22"/>
        </w:rPr>
        <w:t>,</w:t>
      </w:r>
      <w:r w:rsidRPr="00C36E42">
        <w:rPr>
          <w:rFonts w:cs="Times New Roman"/>
          <w:color w:val="000000" w:themeColor="text1"/>
          <w:szCs w:val="22"/>
        </w:rPr>
        <w:t xml:space="preserve"> pokud možno do třiceti (30) dn</w:t>
      </w:r>
      <w:r>
        <w:rPr>
          <w:rFonts w:cs="Times New Roman"/>
          <w:color w:val="000000" w:themeColor="text1"/>
          <w:szCs w:val="22"/>
        </w:rPr>
        <w:t>ů</w:t>
      </w:r>
      <w:r w:rsidRPr="00C36E42">
        <w:rPr>
          <w:rFonts w:cs="Times New Roman"/>
          <w:color w:val="000000" w:themeColor="text1"/>
          <w:szCs w:val="22"/>
        </w:rPr>
        <w:t xml:space="preserve"> ode dne, kdy o sporu jedna Strana </w:t>
      </w:r>
      <w:r w:rsidRPr="00C36E42">
        <w:rPr>
          <w:rFonts w:cs="Times New Roman"/>
          <w:color w:val="000000" w:themeColor="text1"/>
          <w:szCs w:val="22"/>
        </w:rPr>
        <w:lastRenderedPageBreak/>
        <w:t xml:space="preserve">uvědomí </w:t>
      </w:r>
      <w:r>
        <w:rPr>
          <w:rFonts w:cs="Times New Roman"/>
          <w:color w:val="000000" w:themeColor="text1"/>
          <w:szCs w:val="22"/>
        </w:rPr>
        <w:t>druhou</w:t>
      </w:r>
      <w:r w:rsidRPr="00C36E42">
        <w:rPr>
          <w:rFonts w:cs="Times New Roman"/>
          <w:color w:val="000000" w:themeColor="text1"/>
          <w:szCs w:val="22"/>
        </w:rPr>
        <w:t xml:space="preserve"> Stranu. Jinak </w:t>
      </w:r>
      <w:r>
        <w:t>budou spory rozhodovány obecnými soudy České republiky, jejichž místní příslušnost bude určena podle sídla Kupujícího uvedeného v záhlaví této Smlouvy a podle právních předpisů České republiky.</w:t>
      </w:r>
    </w:p>
    <w:p w14:paraId="42529832" w14:textId="220FD005" w:rsidR="00036626" w:rsidRDefault="0063096A" w:rsidP="000E3159">
      <w:pPr>
        <w:pStyle w:val="Clanek11"/>
      </w:pPr>
      <w:r>
        <w:t>Kupující si v souladu s ustanovením § 100 odst. 2</w:t>
      </w:r>
      <w:r w:rsidR="00B62FEF">
        <w:t xml:space="preserve"> ZZVZ</w:t>
      </w:r>
      <w:r>
        <w:t xml:space="preserve"> vyhrazuje v případě odstoupení Kupujícího od Smlouvy jako celku provést změnu dodavatele a jeho nahrazení účastníkem </w:t>
      </w:r>
      <w:r w:rsidR="00036A93">
        <w:t>Z</w:t>
      </w:r>
      <w:r>
        <w:t xml:space="preserve">adávacího řízení, který se dle výsledku hodnocení umístil druhý v pořadí, pokud takový (nový) dodavatel souhlasí s tím, že poskytne </w:t>
      </w:r>
      <w:r w:rsidR="00AC69A4">
        <w:t>Kupujícímu</w:t>
      </w:r>
      <w:r>
        <w:t xml:space="preserve"> plnění v souladu s návrhem smlouvy předloženým jako součást nabídky takového dodavatele v </w:t>
      </w:r>
      <w:r w:rsidR="00036A93">
        <w:t>Z</w:t>
      </w:r>
      <w:r>
        <w:t xml:space="preserve">adávacím řízení. Pokud účastník </w:t>
      </w:r>
      <w:r w:rsidR="00036A93">
        <w:t>Z</w:t>
      </w:r>
      <w:r>
        <w:t xml:space="preserve">adávacího řízení, který se dle výsledku hodnocení umístil druhý v pořadí, odmítne poskytovat plnění namísto původně vybraného dodavatele (tj. Prodávajícího), je Kupující oprávněn obrátit se na účastníka </w:t>
      </w:r>
      <w:r w:rsidR="00036A93">
        <w:t>Z</w:t>
      </w:r>
      <w:r>
        <w:t>adávacího řízení, který se umístil jako třetí v pořadí, zaváže-li se tento k poskytnutí plnění v souladu s návrhem smlouvy předloženým jako součást nabídky takového dodavatele v </w:t>
      </w:r>
      <w:r w:rsidR="00036A93">
        <w:t>Z</w:t>
      </w:r>
      <w:r>
        <w:t>adávacím řízení.</w:t>
      </w:r>
    </w:p>
    <w:p w14:paraId="5E27A40C" w14:textId="788BB0CC" w:rsidR="00BE57F8" w:rsidRPr="00BE57F8" w:rsidRDefault="00BE57F8" w:rsidP="00BE57F8">
      <w:pPr>
        <w:pStyle w:val="Clanek11"/>
      </w:pPr>
      <w:r>
        <w:t>Každá ze Stran prohlašuje, že plnění, které poskytuje druhé Straně, není v nepoměru k plnění, které je jí druhou Stranou poskytnuto. Každá ze Stran prohlašuje, že jí nejsou známy okolnosti a skutečnosti, které by zakládaly nepoměr vzájemných plnění.</w:t>
      </w:r>
    </w:p>
    <w:p w14:paraId="2805C4A7" w14:textId="0F64263B" w:rsidR="0063096A" w:rsidRDefault="0063096A" w:rsidP="000E3159">
      <w:pPr>
        <w:pStyle w:val="Clanek11"/>
      </w:pPr>
      <w:r>
        <w:t xml:space="preserve">Bude-li </w:t>
      </w:r>
      <w:r w:rsidR="001C6EF6">
        <w:t>jakékoli ustanovení této Smlouvy shledáno příslušným soudem nebo jiným orgánem zdánlivým, neplatným, nebo nevymahatelným, bude takové ustanovení považováno za vypuštěné ze Smlouvy a ostatní ustanovení této Smlouvy budou nadále trvat, pokud lze předpokládat, že by Strany tuto Smlouvu uzavřely i bez takového ustanovení, pokud by zdánlivost, neplatnost nebo nevymahatelnost rozpoznaly včas (oddělitelné ujednání). Strany v takovém případě bez zbytečného odkladu uzavřou takové dodatky k této Smlouvě, které umožní dosažení výsledku stejného, a pokud to není možné, pak co nejbližšího tomu, jakého mělo být dosaženo zdánlivým, neplatným, nebo nevymahatelným ustanovením</w:t>
      </w:r>
      <w:r>
        <w:t>.</w:t>
      </w:r>
    </w:p>
    <w:p w14:paraId="101B63A1" w14:textId="281D872F" w:rsidR="00BE57F8" w:rsidRDefault="00BE57F8" w:rsidP="000E3159">
      <w:pPr>
        <w:pStyle w:val="Clanek11"/>
      </w:pPr>
      <w:r>
        <w:t>Veškerá komunikace mezi Stranami dle této Smlouvy bude probíhat v českém jazyce, nedohodnou-li se Strany jinak.</w:t>
      </w:r>
    </w:p>
    <w:p w14:paraId="341F18BA" w14:textId="2934DA6B" w:rsidR="0063096A" w:rsidRDefault="0063096A" w:rsidP="000E3159">
      <w:pPr>
        <w:pStyle w:val="Clanek11"/>
      </w:pPr>
      <w:r>
        <w:t>Má se za to, že písemnosti v listinné podobě učiněné na základě této Smlouvy nebo v souvislosti s ní byly doručeny třetí pracovní den po odeslání, s výjimkou případů, kdy byla písemnost odeslána na adresu v zahraničí, v takovém případě se má za to, že písemnost je doručena patnáctým dnem po odeslání</w:t>
      </w:r>
      <w:r w:rsidR="003A5F65">
        <w:t>.</w:t>
      </w:r>
    </w:p>
    <w:p w14:paraId="05CB2B18" w14:textId="05665B53" w:rsidR="00AB2523" w:rsidRDefault="00AB2523" w:rsidP="000E3159">
      <w:pPr>
        <w:pStyle w:val="Clanek11"/>
      </w:pPr>
      <w:r>
        <w:t xml:space="preserve">Jakákoliv písemná komunikace, či úkony předpokládané v této Smlouvě, u nichž není výslovně uvedena listinná podoba, mohou mít formu e-mailové korespondence. Není-li ve Smlouvě výslovně uvedeno jinak, úkony v ní předpokládané jsou za </w:t>
      </w:r>
      <w:r w:rsidR="001434FE">
        <w:t>S</w:t>
      </w:r>
      <w:r>
        <w:t>trany oprávněny činit osoby oprávněné jednat ve věcech Smlouvy</w:t>
      </w:r>
      <w:r w:rsidR="005627CA">
        <w:t>.</w:t>
      </w:r>
    </w:p>
    <w:p w14:paraId="28A77010" w14:textId="15AD2DC9" w:rsidR="005627CA" w:rsidRDefault="005627CA" w:rsidP="005627CA">
      <w:pPr>
        <w:pStyle w:val="Clanek11"/>
        <w:numPr>
          <w:ilvl w:val="0"/>
          <w:numId w:val="0"/>
        </w:numPr>
        <w:ind w:left="567"/>
      </w:pPr>
      <w:r>
        <w:t>Osoby oprávněné jednat za Kupujícího ve věcech Smlouvy ke dni jejího uzavření:</w:t>
      </w:r>
    </w:p>
    <w:p w14:paraId="2A53D9F1" w14:textId="4FF89CDF" w:rsidR="0048410F" w:rsidRDefault="0048410F" w:rsidP="0048410F">
      <w:pPr>
        <w:pStyle w:val="Clanek11"/>
        <w:numPr>
          <w:ilvl w:val="0"/>
          <w:numId w:val="0"/>
        </w:numPr>
        <w:spacing w:before="240"/>
        <w:ind w:left="567"/>
      </w:pPr>
      <w:r>
        <w:t>Osoby oprávněné jednat za Prodávajícího ve věcech Smlouvy ke dni jejího uzavření:</w:t>
      </w:r>
    </w:p>
    <w:p w14:paraId="3EC49418" w14:textId="60D2B40E" w:rsidR="001A6DBA" w:rsidRPr="00A262DD" w:rsidRDefault="00E638F7" w:rsidP="0048410F">
      <w:pPr>
        <w:pStyle w:val="Claneka"/>
        <w:numPr>
          <w:ilvl w:val="2"/>
          <w:numId w:val="11"/>
        </w:numPr>
        <w:rPr>
          <w:bCs/>
        </w:rPr>
      </w:pPr>
      <w:r w:rsidRPr="00A262DD">
        <w:rPr>
          <w:bCs/>
          <w:szCs w:val="22"/>
          <w:highlight w:val="cyan"/>
        </w:rPr>
        <w:t>[</w:t>
      </w:r>
      <w:r w:rsidR="00FF3969" w:rsidRPr="00A262DD">
        <w:rPr>
          <w:bCs/>
          <w:szCs w:val="22"/>
          <w:highlight w:val="cyan"/>
        </w:rPr>
        <w:t>DOPLNÍ DODAVATEL</w:t>
      </w:r>
      <w:r w:rsidRPr="00A262DD">
        <w:rPr>
          <w:bCs/>
          <w:szCs w:val="22"/>
          <w:highlight w:val="cyan"/>
        </w:rPr>
        <w:t>]</w:t>
      </w:r>
    </w:p>
    <w:p w14:paraId="711FE60E" w14:textId="4CFDA935" w:rsidR="0048410F" w:rsidRDefault="0048410F" w:rsidP="0048410F">
      <w:pPr>
        <w:pStyle w:val="Clanek11"/>
        <w:numPr>
          <w:ilvl w:val="0"/>
          <w:numId w:val="0"/>
        </w:numPr>
        <w:ind w:left="567"/>
      </w:pPr>
      <w:r>
        <w:t xml:space="preserve">Výše uvedené osoby a jejich e-maily mohou být měněny jednostranným písemným oznámením učiněným </w:t>
      </w:r>
      <w:r w:rsidR="001434FE">
        <w:t>jednou S</w:t>
      </w:r>
      <w:r>
        <w:t xml:space="preserve">tranou doručeným druhé </w:t>
      </w:r>
      <w:r w:rsidR="001434FE">
        <w:t>S</w:t>
      </w:r>
      <w:r>
        <w:t xml:space="preserve">traně. Takováto změna je účinná okamžikem doručení takového oznámení druhé </w:t>
      </w:r>
      <w:r w:rsidR="001434FE">
        <w:t>S</w:t>
      </w:r>
      <w:r>
        <w:t>traně.</w:t>
      </w:r>
    </w:p>
    <w:p w14:paraId="018EF609" w14:textId="1A032592" w:rsidR="00AD30BD" w:rsidRPr="00C8129C" w:rsidRDefault="00AD30BD" w:rsidP="00DF0FB9">
      <w:pPr>
        <w:pStyle w:val="Clanek11"/>
        <w:widowControl/>
      </w:pPr>
      <w:r w:rsidRPr="009C549D">
        <w:rPr>
          <w:rFonts w:cs="Times New Roman"/>
          <w:szCs w:val="22"/>
        </w:rPr>
        <w:t>Žádné nevyužití nebo opominutí nároku nebo práva</w:t>
      </w:r>
      <w:r w:rsidR="00596CE0">
        <w:rPr>
          <w:rFonts w:cs="Times New Roman"/>
          <w:szCs w:val="22"/>
        </w:rPr>
        <w:t xml:space="preserve"> nebo uznání závazku</w:t>
      </w:r>
      <w:r w:rsidRPr="009C549D">
        <w:rPr>
          <w:rFonts w:cs="Times New Roman"/>
          <w:szCs w:val="22"/>
        </w:rPr>
        <w:t xml:space="preserve"> vyplývajícího z této </w:t>
      </w:r>
      <w:r>
        <w:rPr>
          <w:rFonts w:cs="Times New Roman"/>
          <w:szCs w:val="22"/>
        </w:rPr>
        <w:t>Smlouvy</w:t>
      </w:r>
      <w:r w:rsidRPr="009C549D">
        <w:rPr>
          <w:rFonts w:cs="Times New Roman"/>
          <w:szCs w:val="22"/>
        </w:rPr>
        <w:t xml:space="preserve"> nebude vykládáno jako vzdání se nároku nebo práva</w:t>
      </w:r>
      <w:r w:rsidR="00596CE0">
        <w:rPr>
          <w:rFonts w:cs="Times New Roman"/>
          <w:szCs w:val="22"/>
        </w:rPr>
        <w:t xml:space="preserve"> nebo uznání závazku</w:t>
      </w:r>
      <w:r w:rsidRPr="009C549D">
        <w:rPr>
          <w:rFonts w:cs="Times New Roman"/>
          <w:szCs w:val="22"/>
        </w:rPr>
        <w:t>, pokud tak nebude učiněno výslovně</w:t>
      </w:r>
      <w:r w:rsidR="00596CE0">
        <w:rPr>
          <w:rFonts w:cs="Times New Roman"/>
          <w:szCs w:val="22"/>
        </w:rPr>
        <w:t xml:space="preserve"> dohodou Stran</w:t>
      </w:r>
      <w:r w:rsidRPr="009C549D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>s</w:t>
      </w:r>
      <w:r w:rsidR="00596CE0">
        <w:rPr>
          <w:rFonts w:cs="Times New Roman"/>
          <w:szCs w:val="22"/>
        </w:rPr>
        <w:t> </w:t>
      </w:r>
      <w:r>
        <w:rPr>
          <w:rFonts w:cs="Times New Roman"/>
          <w:szCs w:val="22"/>
        </w:rPr>
        <w:t>podpisem</w:t>
      </w:r>
      <w:r w:rsidR="00596CE0">
        <w:rPr>
          <w:rFonts w:cs="Times New Roman"/>
          <w:szCs w:val="22"/>
        </w:rPr>
        <w:t xml:space="preserve"> oprávněných zástupců Obou stran</w:t>
      </w:r>
      <w:r w:rsidRPr="009C549D">
        <w:rPr>
          <w:rFonts w:cs="Times New Roman"/>
          <w:szCs w:val="22"/>
        </w:rPr>
        <w:t>. Vzdání se některého nároku nebo práva</w:t>
      </w:r>
      <w:r w:rsidR="00344FB2">
        <w:rPr>
          <w:rFonts w:cs="Times New Roman"/>
          <w:szCs w:val="22"/>
        </w:rPr>
        <w:t xml:space="preserve"> nebo uznání některého závazku</w:t>
      </w:r>
      <w:r w:rsidRPr="009C549D">
        <w:rPr>
          <w:rFonts w:cs="Times New Roman"/>
          <w:szCs w:val="22"/>
        </w:rPr>
        <w:t xml:space="preserve"> vyplývajícího z této </w:t>
      </w:r>
      <w:r>
        <w:rPr>
          <w:rFonts w:cs="Times New Roman"/>
          <w:szCs w:val="22"/>
        </w:rPr>
        <w:t>Smlouvy</w:t>
      </w:r>
      <w:r w:rsidRPr="009C549D">
        <w:rPr>
          <w:rFonts w:cs="Times New Roman"/>
          <w:szCs w:val="22"/>
        </w:rPr>
        <w:t xml:space="preserve"> nebude vykládáno jako vzdání se jakéhokoliv jiného nároku nebo práva</w:t>
      </w:r>
      <w:r w:rsidR="00344FB2">
        <w:rPr>
          <w:rFonts w:cs="Times New Roman"/>
          <w:szCs w:val="22"/>
        </w:rPr>
        <w:t xml:space="preserve"> nebo uznání jiného závazku</w:t>
      </w:r>
      <w:r w:rsidRPr="009C549D">
        <w:rPr>
          <w:rFonts w:cs="Times New Roman"/>
          <w:szCs w:val="22"/>
        </w:rPr>
        <w:t xml:space="preserve">. Žádné prodloužení lhůty ke splnění povinnosti nebo jiného úkonu předpokládaného touto </w:t>
      </w:r>
      <w:r>
        <w:rPr>
          <w:rFonts w:cs="Times New Roman"/>
          <w:szCs w:val="22"/>
        </w:rPr>
        <w:t>Smlouvou</w:t>
      </w:r>
      <w:r w:rsidRPr="009C549D">
        <w:rPr>
          <w:rFonts w:cs="Times New Roman"/>
          <w:szCs w:val="22"/>
        </w:rPr>
        <w:t xml:space="preserve"> nebude vykládáno jako prodloužení lhůty ke splnění jakékoliv jiné povinnosti nebo jiného úkonu předpokládaného touto </w:t>
      </w:r>
      <w:r>
        <w:rPr>
          <w:rFonts w:cs="Times New Roman"/>
          <w:szCs w:val="22"/>
        </w:rPr>
        <w:t>Smlouvou</w:t>
      </w:r>
      <w:r w:rsidRPr="009C549D">
        <w:rPr>
          <w:rFonts w:cs="Times New Roman"/>
          <w:szCs w:val="22"/>
        </w:rPr>
        <w:t xml:space="preserve">. Pokud není v této </w:t>
      </w:r>
      <w:r>
        <w:rPr>
          <w:rFonts w:cs="Times New Roman"/>
          <w:szCs w:val="22"/>
        </w:rPr>
        <w:t>Smlouvě</w:t>
      </w:r>
      <w:r w:rsidRPr="009C549D">
        <w:rPr>
          <w:rFonts w:cs="Times New Roman"/>
          <w:szCs w:val="22"/>
        </w:rPr>
        <w:t xml:space="preserve"> uvedeno jinak, </w:t>
      </w:r>
      <w:r w:rsidRPr="009C549D">
        <w:rPr>
          <w:rFonts w:cs="Times New Roman"/>
          <w:szCs w:val="22"/>
        </w:rPr>
        <w:lastRenderedPageBreak/>
        <w:t xml:space="preserve">práva a nápravné prostředky upravené v této </w:t>
      </w:r>
      <w:r>
        <w:rPr>
          <w:rFonts w:cs="Times New Roman"/>
          <w:szCs w:val="22"/>
        </w:rPr>
        <w:t>Smlouvě</w:t>
      </w:r>
      <w:r w:rsidRPr="009C549D">
        <w:rPr>
          <w:rFonts w:cs="Times New Roman"/>
          <w:szCs w:val="22"/>
        </w:rPr>
        <w:t xml:space="preserve"> lze uplatnit souběžně a nevylučují žádná práva ani nápravné prostředky, na něž vzniká právo z právních předpisů</w:t>
      </w:r>
      <w:r>
        <w:rPr>
          <w:rFonts w:cs="Times New Roman"/>
          <w:szCs w:val="22"/>
        </w:rPr>
        <w:t>.</w:t>
      </w:r>
    </w:p>
    <w:p w14:paraId="5A1A1D0A" w14:textId="1F48A7C3" w:rsidR="00C8129C" w:rsidRPr="00E33024" w:rsidRDefault="00C8129C" w:rsidP="00DF0FB9">
      <w:pPr>
        <w:pStyle w:val="Clanek11"/>
        <w:widowControl/>
      </w:pPr>
      <w:r>
        <w:rPr>
          <w:szCs w:val="24"/>
        </w:rPr>
        <w:t>Kupující</w:t>
      </w:r>
      <w:r w:rsidRPr="00BF06ED">
        <w:rPr>
          <w:szCs w:val="24"/>
        </w:rPr>
        <w:t xml:space="preserve"> je povinen uhradit </w:t>
      </w:r>
      <w:r>
        <w:rPr>
          <w:szCs w:val="24"/>
        </w:rPr>
        <w:t>Prodávajícímu</w:t>
      </w:r>
      <w:r w:rsidRPr="00BF06ED">
        <w:rPr>
          <w:szCs w:val="24"/>
        </w:rPr>
        <w:t xml:space="preserve"> pouze škody způsobené </w:t>
      </w:r>
      <w:r>
        <w:rPr>
          <w:szCs w:val="24"/>
        </w:rPr>
        <w:t>Prodávajícímu</w:t>
      </w:r>
      <w:r w:rsidRPr="00BF06ED">
        <w:rPr>
          <w:szCs w:val="24"/>
        </w:rPr>
        <w:t xml:space="preserve"> porušením některé z povinností stanovených v této </w:t>
      </w:r>
      <w:r>
        <w:rPr>
          <w:szCs w:val="24"/>
        </w:rPr>
        <w:t>Smlouvě</w:t>
      </w:r>
      <w:r w:rsidRPr="00BF06ED">
        <w:rPr>
          <w:szCs w:val="24"/>
        </w:rPr>
        <w:t xml:space="preserve"> ve formě úmyslného zavinění a/nebo hrubé nedbalosti; a </w:t>
      </w:r>
      <w:r>
        <w:rPr>
          <w:szCs w:val="24"/>
        </w:rPr>
        <w:t>Prodávající</w:t>
      </w:r>
      <w:r w:rsidRPr="00BF06ED">
        <w:rPr>
          <w:szCs w:val="24"/>
        </w:rPr>
        <w:t xml:space="preserve"> se tímto vzdává práva na náhradu škody způsobenou neplatností této </w:t>
      </w:r>
      <w:r>
        <w:rPr>
          <w:szCs w:val="24"/>
        </w:rPr>
        <w:t>Smlouvy</w:t>
      </w:r>
      <w:r w:rsidRPr="00BF06ED">
        <w:rPr>
          <w:szCs w:val="24"/>
        </w:rPr>
        <w:t xml:space="preserve"> </w:t>
      </w:r>
      <w:r>
        <w:rPr>
          <w:szCs w:val="24"/>
        </w:rPr>
        <w:t>Kupujícím</w:t>
      </w:r>
      <w:r w:rsidRPr="00BF06ED">
        <w:rPr>
          <w:szCs w:val="24"/>
        </w:rPr>
        <w:t>, nebyla-li tato škoda způsobena úmyslně a/nebo z hrubé nedbalosti</w:t>
      </w:r>
      <w:r>
        <w:rPr>
          <w:szCs w:val="24"/>
        </w:rPr>
        <w:t>.</w:t>
      </w:r>
    </w:p>
    <w:p w14:paraId="4158A990" w14:textId="2743F761" w:rsidR="00E33024" w:rsidRPr="002834BD" w:rsidRDefault="00E33024" w:rsidP="00DF0FB9">
      <w:pPr>
        <w:pStyle w:val="Clanek11"/>
        <w:widowControl/>
      </w:pPr>
      <w:r w:rsidRPr="00BF06ED">
        <w:rPr>
          <w:szCs w:val="24"/>
        </w:rPr>
        <w:t xml:space="preserve">Veškerá praxe Stran a veškeré jejich zvyklosti jsou vyjádřeny v této </w:t>
      </w:r>
      <w:r>
        <w:rPr>
          <w:szCs w:val="24"/>
        </w:rPr>
        <w:t>Smlouvě</w:t>
      </w:r>
      <w:r w:rsidRPr="00BF06ED">
        <w:rPr>
          <w:szCs w:val="24"/>
        </w:rPr>
        <w:t xml:space="preserve">. Strany se nebudou dovolávat zvyklostí a praxe Stran, které z této </w:t>
      </w:r>
      <w:r>
        <w:rPr>
          <w:szCs w:val="24"/>
        </w:rPr>
        <w:t>Smlouvy</w:t>
      </w:r>
      <w:r w:rsidRPr="00BF06ED">
        <w:rPr>
          <w:szCs w:val="24"/>
        </w:rPr>
        <w:t xml:space="preserve"> výslovně nevyplývají</w:t>
      </w:r>
      <w:r>
        <w:rPr>
          <w:szCs w:val="24"/>
        </w:rPr>
        <w:t>.</w:t>
      </w:r>
    </w:p>
    <w:p w14:paraId="757608DF" w14:textId="141949E1" w:rsidR="002834BD" w:rsidRPr="00BB3F45" w:rsidRDefault="002834BD" w:rsidP="00DF0FB9">
      <w:pPr>
        <w:pStyle w:val="Clanek11"/>
        <w:widowControl/>
      </w:pPr>
      <w:r>
        <w:rPr>
          <w:rFonts w:cs="Times New Roman"/>
          <w:color w:val="000000" w:themeColor="text1"/>
          <w:szCs w:val="22"/>
        </w:rPr>
        <w:t>Strany</w:t>
      </w:r>
      <w:r w:rsidRPr="00C36E42">
        <w:rPr>
          <w:rFonts w:cs="Times New Roman"/>
          <w:color w:val="000000" w:themeColor="text1"/>
          <w:szCs w:val="22"/>
        </w:rPr>
        <w:t xml:space="preserve"> tímto prohlašují, že v této </w:t>
      </w:r>
      <w:r>
        <w:rPr>
          <w:rFonts w:cs="Times New Roman"/>
          <w:color w:val="000000" w:themeColor="text1"/>
          <w:szCs w:val="22"/>
        </w:rPr>
        <w:t>Smlouvě</w:t>
      </w:r>
      <w:r w:rsidRPr="00C36E42">
        <w:rPr>
          <w:rFonts w:cs="Times New Roman"/>
          <w:color w:val="000000" w:themeColor="text1"/>
          <w:szCs w:val="22"/>
        </w:rPr>
        <w:t xml:space="preserve"> nechybí jakákoli náležitost, kterou by některá ze </w:t>
      </w:r>
      <w:r>
        <w:rPr>
          <w:rFonts w:cs="Times New Roman"/>
          <w:color w:val="000000" w:themeColor="text1"/>
          <w:szCs w:val="22"/>
        </w:rPr>
        <w:t>S</w:t>
      </w:r>
      <w:r w:rsidRPr="00C36E42">
        <w:rPr>
          <w:rFonts w:cs="Times New Roman"/>
          <w:color w:val="000000" w:themeColor="text1"/>
          <w:szCs w:val="22"/>
        </w:rPr>
        <w:t xml:space="preserve">tran mohla považovat za předpoklad pro uzavření této </w:t>
      </w:r>
      <w:r>
        <w:rPr>
          <w:rFonts w:cs="Times New Roman"/>
          <w:color w:val="000000" w:themeColor="text1"/>
          <w:szCs w:val="22"/>
        </w:rPr>
        <w:t>Smlouvy</w:t>
      </w:r>
      <w:r w:rsidRPr="00C36E42">
        <w:rPr>
          <w:rFonts w:cs="Times New Roman"/>
          <w:color w:val="000000" w:themeColor="text1"/>
          <w:szCs w:val="22"/>
        </w:rPr>
        <w:t xml:space="preserve">. Vylučují se veškerá ustanovení </w:t>
      </w:r>
      <w:r>
        <w:rPr>
          <w:rFonts w:cs="Times New Roman"/>
          <w:color w:val="000000" w:themeColor="text1"/>
          <w:szCs w:val="22"/>
        </w:rPr>
        <w:t>o</w:t>
      </w:r>
      <w:r w:rsidRPr="00C36E42">
        <w:rPr>
          <w:rFonts w:cs="Times New Roman"/>
          <w:color w:val="000000" w:themeColor="text1"/>
          <w:szCs w:val="22"/>
        </w:rPr>
        <w:t>bčanského zákoníku týkající se předsmluvní odpovědnosti</w:t>
      </w:r>
      <w:r>
        <w:rPr>
          <w:rFonts w:cs="Times New Roman"/>
          <w:color w:val="000000" w:themeColor="text1"/>
          <w:szCs w:val="22"/>
        </w:rPr>
        <w:t>.</w:t>
      </w:r>
    </w:p>
    <w:p w14:paraId="2934069F" w14:textId="2361D944" w:rsidR="00BB3F45" w:rsidRDefault="00BB3F45" w:rsidP="00DF0FB9">
      <w:pPr>
        <w:pStyle w:val="Clanek11"/>
        <w:widowControl/>
      </w:pPr>
      <w:r w:rsidRPr="009C549D">
        <w:rPr>
          <w:rFonts w:cs="Times New Roman"/>
          <w:szCs w:val="22"/>
        </w:rPr>
        <w:t xml:space="preserve">Strany se dohodly, že </w:t>
      </w:r>
      <w:r>
        <w:rPr>
          <w:rFonts w:cs="Times New Roman"/>
          <w:szCs w:val="22"/>
        </w:rPr>
        <w:t>Prodávající</w:t>
      </w:r>
      <w:r w:rsidRPr="009C549D">
        <w:rPr>
          <w:rFonts w:cs="Times New Roman"/>
          <w:szCs w:val="22"/>
        </w:rPr>
        <w:t xml:space="preserve"> na sebe přebírá nebezpečí změny okolností ve smyslu § 1765 </w:t>
      </w:r>
      <w:r>
        <w:rPr>
          <w:rFonts w:cs="Times New Roman"/>
          <w:szCs w:val="22"/>
        </w:rPr>
        <w:t>občanského zákoníku.</w:t>
      </w:r>
    </w:p>
    <w:p w14:paraId="62C9FFF7" w14:textId="7D9DD5D3" w:rsidR="0048410F" w:rsidRDefault="0048410F" w:rsidP="00DF0FB9">
      <w:pPr>
        <w:pStyle w:val="Clanek11"/>
        <w:widowControl/>
      </w:pPr>
      <w:r>
        <w:t>Prodávající podpisem této Smlouvy prohlašuje, že neporušuje etické principy, principy společenské odpovědnosti a základní lidská práva.</w:t>
      </w:r>
    </w:p>
    <w:p w14:paraId="2B210A92" w14:textId="33522E23" w:rsidR="000431AF" w:rsidRPr="000431AF" w:rsidRDefault="000431AF" w:rsidP="000431AF">
      <w:pPr>
        <w:pStyle w:val="Clanek11"/>
        <w:rPr>
          <w:rFonts w:ascii="Arial" w:hAnsi="Arial"/>
          <w:sz w:val="20"/>
        </w:rPr>
      </w:pPr>
      <w:r w:rsidRPr="000431AF">
        <w:t>Prodávající se zavazuje bez zbytečného prodlení písemně oznámit Kupujícímu svou insolvenci nebo hrozbu jejího vzniku.</w:t>
      </w:r>
    </w:p>
    <w:p w14:paraId="28C0EA8E" w14:textId="3978BD07" w:rsidR="0048410F" w:rsidRDefault="0048410F" w:rsidP="00DF0FB9">
      <w:pPr>
        <w:pStyle w:val="Clanek11"/>
        <w:widowControl/>
      </w:pPr>
      <w:r>
        <w:t>Prodávající touto smlouvou prohlašuje, že:</w:t>
      </w:r>
    </w:p>
    <w:p w14:paraId="67F87D06" w14:textId="65FC21FD" w:rsidR="0048410F" w:rsidRDefault="0048410F" w:rsidP="0048410F">
      <w:pPr>
        <w:pStyle w:val="Claneka"/>
      </w:pPr>
      <w:r>
        <w:t>nemá v úmyslu nezaplatit daň z přidané hodnoty u zdanitelného plnění podle této Smlouvy (dále jen „</w:t>
      </w:r>
      <w:r w:rsidRPr="0048410F">
        <w:rPr>
          <w:b/>
          <w:iCs/>
        </w:rPr>
        <w:t>daň</w:t>
      </w:r>
      <w:r>
        <w:t>“),</w:t>
      </w:r>
    </w:p>
    <w:p w14:paraId="14B0D848" w14:textId="6C4258D3" w:rsidR="0048410F" w:rsidRDefault="0048410F" w:rsidP="0048410F">
      <w:pPr>
        <w:pStyle w:val="Claneka"/>
      </w:pPr>
      <w:r>
        <w:t>mu nejsou známy skutečnosti nasvědčující tomu, že se dostane do postavení, kdy nemůže daň zaplatit a ani se ke dni podpisu této Smlouvy v takovém postavení nenachází, a</w:t>
      </w:r>
    </w:p>
    <w:p w14:paraId="48567B95" w14:textId="0E501011" w:rsidR="0048410F" w:rsidRDefault="0048410F" w:rsidP="0048410F">
      <w:pPr>
        <w:pStyle w:val="Claneka"/>
      </w:pPr>
      <w:r>
        <w:t>nezkrátí daň nebo nevyláká daňovou výhodu.</w:t>
      </w:r>
    </w:p>
    <w:p w14:paraId="75AD19C8" w14:textId="4AAAAD0F" w:rsidR="00D12456" w:rsidRDefault="00D12456" w:rsidP="00FF5795">
      <w:pPr>
        <w:pStyle w:val="Clanek11"/>
      </w:pPr>
      <w:r w:rsidRPr="00BF06ED">
        <w:t>Každá ze Stran prohlašuje</w:t>
      </w:r>
      <w:r w:rsidR="00BD437F">
        <w:t>,</w:t>
      </w:r>
      <w:r>
        <w:t xml:space="preserve"> že:</w:t>
      </w:r>
    </w:p>
    <w:p w14:paraId="1AAE1E96" w14:textId="3FAF6231" w:rsidR="00D12456" w:rsidRDefault="00D12456" w:rsidP="00D12456">
      <w:pPr>
        <w:pStyle w:val="Claneka"/>
      </w:pPr>
      <w:r w:rsidRPr="00BF06ED">
        <w:t>se nepodílela a nepodílí na páchání trestné činnosti ve smyslu zákona č. 418/2011 Sb., o trestní odpovědnosti právnických osob a řízení proti nim, ve znění pozdějších předpisů (dále jen „</w:t>
      </w:r>
      <w:r w:rsidRPr="00D12456">
        <w:rPr>
          <w:b/>
          <w:bCs/>
        </w:rPr>
        <w:t>ZTOPO</w:t>
      </w:r>
      <w:r w:rsidRPr="00BF06ED">
        <w:t>“)</w:t>
      </w:r>
      <w:r>
        <w:t>,</w:t>
      </w:r>
    </w:p>
    <w:p w14:paraId="1E48459C" w14:textId="1A6575BF" w:rsidR="00D12456" w:rsidRDefault="00D12456" w:rsidP="00D12456">
      <w:pPr>
        <w:pStyle w:val="Claneka"/>
      </w:pPr>
      <w:r w:rsidRPr="00BF06ED">
        <w:t xml:space="preserve">zavedla náležitá kontrolní a jiná obdobná opatření nad činností svých zaměstnanců a dalších odpovědných osob dle </w:t>
      </w:r>
      <w:proofErr w:type="spellStart"/>
      <w:r w:rsidRPr="00BF06ED">
        <w:t>ust</w:t>
      </w:r>
      <w:proofErr w:type="spellEnd"/>
      <w:r w:rsidRPr="00BF06ED">
        <w:t>. § 8 ZTOPO</w:t>
      </w:r>
      <w:r>
        <w:t>,</w:t>
      </w:r>
    </w:p>
    <w:p w14:paraId="4162E35F" w14:textId="3DA89C3E" w:rsidR="00D12456" w:rsidRDefault="00D12456" w:rsidP="00D12456">
      <w:pPr>
        <w:pStyle w:val="Claneka"/>
      </w:pPr>
      <w:r w:rsidRPr="00BF06ED">
        <w:t>učinila nezbytná opatření k předcházení vzniku své trestní odpovědnosti a zamezení nebo odvrácení případných následků spáchání trestného činu</w:t>
      </w:r>
      <w:r>
        <w:t>, a</w:t>
      </w:r>
    </w:p>
    <w:p w14:paraId="147FEAF9" w14:textId="29968C98" w:rsidR="00D12456" w:rsidRDefault="00D12456" w:rsidP="00D12456">
      <w:pPr>
        <w:pStyle w:val="Claneka"/>
      </w:pPr>
      <w:r w:rsidRPr="00BF06ED">
        <w:t>z hlediska prevence trestní odpovědnosti právnických osob učinila vše, co po ní lze ve</w:t>
      </w:r>
      <w:r>
        <w:t> </w:t>
      </w:r>
      <w:r w:rsidRPr="00BF06ED">
        <w:t>smyslu ZTOPO spravedlivě požadovat</w:t>
      </w:r>
      <w:r w:rsidR="00BD2F7F">
        <w:t>.</w:t>
      </w:r>
    </w:p>
    <w:p w14:paraId="033D5AC6" w14:textId="4FC64BEA" w:rsidR="00D12456" w:rsidRDefault="00D12456" w:rsidP="00D12456">
      <w:pPr>
        <w:pStyle w:val="Clanek11"/>
        <w:numPr>
          <w:ilvl w:val="0"/>
          <w:numId w:val="0"/>
        </w:numPr>
        <w:ind w:left="567"/>
      </w:pPr>
      <w:r w:rsidRPr="00BF06ED">
        <w:t>Každá ze Stran se zavazuje dodržovat právní předpisy a jedna</w:t>
      </w:r>
      <w:r>
        <w:t>t</w:t>
      </w:r>
      <w:r w:rsidRPr="00BF06ED">
        <w:t xml:space="preserve"> tak, aby její jednání nevzbudilo důvodné podezření ze spáchání trestného činu, přičitatelného jedné nebo oběma Stranám ve</w:t>
      </w:r>
      <w:r>
        <w:t> </w:t>
      </w:r>
      <w:r w:rsidRPr="00BF06ED">
        <w:t>smyslu ZTOPO</w:t>
      </w:r>
      <w:r>
        <w:t>.</w:t>
      </w:r>
    </w:p>
    <w:p w14:paraId="7DABB60D" w14:textId="5FA64DD7" w:rsidR="00BD437F" w:rsidRPr="00BD437F" w:rsidRDefault="00BD437F" w:rsidP="00FF5795">
      <w:pPr>
        <w:pStyle w:val="Clanek11"/>
      </w:pPr>
      <w:r w:rsidRPr="007C6AB2">
        <w:rPr>
          <w:szCs w:val="22"/>
        </w:rPr>
        <w:t>Každá ze Stran se zavazuje, že</w:t>
      </w:r>
      <w:r>
        <w:rPr>
          <w:szCs w:val="22"/>
        </w:rPr>
        <w:t>:</w:t>
      </w:r>
    </w:p>
    <w:p w14:paraId="0A05240D" w14:textId="68839F37" w:rsidR="00BD437F" w:rsidRPr="00BD437F" w:rsidRDefault="00BD437F" w:rsidP="00BD437F">
      <w:pPr>
        <w:pStyle w:val="Claneka"/>
      </w:pPr>
      <w:r w:rsidRPr="007C6AB2">
        <w:rPr>
          <w:szCs w:val="22"/>
        </w:rPr>
        <w:t>neposkytne, nenabídne ani neslíbí úplatek jinému nebo pro jiného v souvislosti se svojí činností za účelem ovlivnění nebo odměnění poskytnutého plnění</w:t>
      </w:r>
      <w:r>
        <w:rPr>
          <w:szCs w:val="22"/>
        </w:rPr>
        <w:t>,</w:t>
      </w:r>
    </w:p>
    <w:p w14:paraId="1C7FF5DF" w14:textId="5FC54DC1" w:rsidR="00BD437F" w:rsidRPr="00BD437F" w:rsidRDefault="00BD437F" w:rsidP="00BD437F">
      <w:pPr>
        <w:pStyle w:val="Claneka"/>
      </w:pPr>
      <w:r w:rsidRPr="007C6AB2">
        <w:rPr>
          <w:szCs w:val="22"/>
        </w:rPr>
        <w:t>nepřijme, nebude vyžadovat, ani si nedá slíbit úplatek, ať už pro sebe nebo pro jiného v</w:t>
      </w:r>
      <w:r>
        <w:rPr>
          <w:szCs w:val="22"/>
        </w:rPr>
        <w:t> </w:t>
      </w:r>
      <w:r w:rsidRPr="007C6AB2">
        <w:rPr>
          <w:szCs w:val="22"/>
        </w:rPr>
        <w:t>souvislosti se svojí činností za účelem ovlivnění nebo odměnění poskytnutého plnění</w:t>
      </w:r>
      <w:r>
        <w:rPr>
          <w:szCs w:val="22"/>
        </w:rPr>
        <w:t>,</w:t>
      </w:r>
    </w:p>
    <w:p w14:paraId="2F44C88B" w14:textId="1914429C" w:rsidR="00BD437F" w:rsidRPr="00BD437F" w:rsidRDefault="00BD437F" w:rsidP="00BD437F">
      <w:pPr>
        <w:pStyle w:val="Claneka"/>
      </w:pPr>
      <w:r w:rsidRPr="007C6AB2">
        <w:rPr>
          <w:szCs w:val="22"/>
        </w:rPr>
        <w:lastRenderedPageBreak/>
        <w:t>učiní všechna opatření k tomu, aby se ony ani její zaměstnanci či zástupci nedopustili jakékoliv formy korupčního jednání, zejména jednání spočívajícího v úplatkářství, které by mohlo naplnit znaky skutkové podstaty trestného činu dle zákona č. 40/2009 Sb., trestní zákoník, ve znění pozdějších předpisů (dále jen „</w:t>
      </w:r>
      <w:r w:rsidRPr="00BD437F">
        <w:rPr>
          <w:b/>
          <w:bCs/>
          <w:szCs w:val="22"/>
        </w:rPr>
        <w:t>TZ</w:t>
      </w:r>
      <w:r w:rsidRPr="007C6AB2">
        <w:rPr>
          <w:szCs w:val="22"/>
        </w:rPr>
        <w:t>“), a to trestného činu přijetí úplatku dle § 331 TZ, trestného činu podplácení dle § 332 TZ, trestného činu nepřímého úplatkářství dle § 333 TZ, či jiného trestného činu spojeného s korupcí dle TZ</w:t>
      </w:r>
      <w:r>
        <w:rPr>
          <w:szCs w:val="22"/>
        </w:rPr>
        <w:t>, a</w:t>
      </w:r>
    </w:p>
    <w:p w14:paraId="394C0708" w14:textId="04C9FB5D" w:rsidR="00BD437F" w:rsidRDefault="00BD437F" w:rsidP="00BD437F">
      <w:pPr>
        <w:pStyle w:val="Claneka"/>
      </w:pPr>
      <w:r w:rsidRPr="007C6AB2">
        <w:rPr>
          <w:szCs w:val="22"/>
        </w:rPr>
        <w:t>nebude tolerovat ani u svých obchodních partnerů jakoukoli formu korupce</w:t>
      </w:r>
      <w:r>
        <w:rPr>
          <w:szCs w:val="22"/>
        </w:rPr>
        <w:t>.</w:t>
      </w:r>
    </w:p>
    <w:p w14:paraId="30850EAE" w14:textId="1496F117" w:rsidR="00FF5795" w:rsidRDefault="00FF5795" w:rsidP="00FF5795">
      <w:pPr>
        <w:pStyle w:val="Clanek11"/>
      </w:pPr>
      <w:r>
        <w:t>Pro tuto Smlouvu a uzavření dodatků k ní se nepoužije ustanovení § 1740 odst. 3 občanského zákoníku.</w:t>
      </w:r>
    </w:p>
    <w:p w14:paraId="7BE79C67" w14:textId="7805B6E3" w:rsidR="00B94E67" w:rsidRDefault="0048410F" w:rsidP="00B94E67">
      <w:pPr>
        <w:pStyle w:val="Clanek11"/>
      </w:pPr>
      <w:r>
        <w:t xml:space="preserve">Tato Smlouva je </w:t>
      </w:r>
      <w:r w:rsidRPr="00202C57">
        <w:t>vyhotovena v</w:t>
      </w:r>
      <w:r w:rsidR="001C76A3" w:rsidRPr="00202C57">
        <w:t> elektronické podobě.</w:t>
      </w:r>
    </w:p>
    <w:p w14:paraId="1C6F2CAC" w14:textId="47CF6F24" w:rsidR="0048410F" w:rsidRDefault="00824B70" w:rsidP="00B94E67">
      <w:pPr>
        <w:pStyle w:val="Clanek11"/>
      </w:pPr>
      <w:r>
        <w:t xml:space="preserve">Níže uvedené </w:t>
      </w:r>
      <w:r w:rsidR="00822A73">
        <w:t>Příloh</w:t>
      </w:r>
      <w:r>
        <w:t xml:space="preserve">y, na něž je v textu Smlouvy odkazováno, </w:t>
      </w:r>
      <w:proofErr w:type="gramStart"/>
      <w:r>
        <w:t>tvoří</w:t>
      </w:r>
      <w:proofErr w:type="gramEnd"/>
      <w:r>
        <w:t xml:space="preserve"> nedílnou součást této Smlouvy</w:t>
      </w:r>
      <w:r w:rsidR="0048410F">
        <w:t>:</w:t>
      </w:r>
    </w:p>
    <w:p w14:paraId="56898F26" w14:textId="7C23F0B5" w:rsidR="00824B70" w:rsidRPr="004C1401" w:rsidRDefault="00824B70" w:rsidP="00824B70">
      <w:pPr>
        <w:pStyle w:val="Claneka"/>
      </w:pPr>
      <w:r>
        <w:t xml:space="preserve">Příloha č. 1 – </w:t>
      </w:r>
      <w:r w:rsidR="001911EC">
        <w:rPr>
          <w:rFonts w:eastAsiaTheme="minorHAnsi"/>
          <w:color w:val="000000"/>
        </w:rPr>
        <w:t>Technické podmínky Kupujícího</w:t>
      </w:r>
      <w:r w:rsidR="00D22B08">
        <w:rPr>
          <w:rFonts w:eastAsiaTheme="minorHAnsi"/>
          <w:color w:val="000000"/>
        </w:rPr>
        <w:t xml:space="preserve"> (skládá se z Přílohy č. 1</w:t>
      </w:r>
      <w:r w:rsidR="000D6901">
        <w:rPr>
          <w:rFonts w:eastAsiaTheme="minorHAnsi"/>
          <w:color w:val="000000"/>
        </w:rPr>
        <w:t>,</w:t>
      </w:r>
      <w:r w:rsidR="00D22B08">
        <w:rPr>
          <w:rFonts w:eastAsiaTheme="minorHAnsi"/>
          <w:color w:val="000000"/>
        </w:rPr>
        <w:t xml:space="preserve"> Přílohy č. 1b</w:t>
      </w:r>
      <w:r w:rsidR="000D6901">
        <w:rPr>
          <w:rFonts w:eastAsiaTheme="minorHAnsi"/>
          <w:color w:val="000000"/>
        </w:rPr>
        <w:t xml:space="preserve"> a Přílohy č. 1c</w:t>
      </w:r>
      <w:r w:rsidR="00D22B08">
        <w:rPr>
          <w:rFonts w:eastAsiaTheme="minorHAnsi"/>
          <w:color w:val="000000"/>
        </w:rPr>
        <w:t>)</w:t>
      </w:r>
    </w:p>
    <w:p w14:paraId="708EE96A" w14:textId="5E90A7F9" w:rsidR="004C1401" w:rsidRDefault="004C1401" w:rsidP="004C1401">
      <w:pPr>
        <w:pStyle w:val="Claneki"/>
      </w:pPr>
      <w:r>
        <w:t>Příloha č. 1a – Základní technické požadavky</w:t>
      </w:r>
    </w:p>
    <w:p w14:paraId="0A74353B" w14:textId="6689E544" w:rsidR="004C1401" w:rsidRDefault="004C1401" w:rsidP="004C1401">
      <w:pPr>
        <w:pStyle w:val="Claneki"/>
      </w:pPr>
      <w:r>
        <w:t>Příloha č. 1b – Cestovní komfort a informační systémy</w:t>
      </w:r>
    </w:p>
    <w:p w14:paraId="4A376374" w14:textId="4E5CA0BF" w:rsidR="000D6901" w:rsidRDefault="000D6901" w:rsidP="004C1401">
      <w:pPr>
        <w:pStyle w:val="Claneki"/>
      </w:pPr>
      <w:r>
        <w:t>Příloha č. 1c – Rámcové jízdní řády a oběhy vozidel</w:t>
      </w:r>
    </w:p>
    <w:p w14:paraId="279B86F4" w14:textId="0F9C6E3A" w:rsidR="00824B70" w:rsidRDefault="00824B70" w:rsidP="00824B70">
      <w:pPr>
        <w:pStyle w:val="Claneka"/>
      </w:pPr>
      <w:r>
        <w:t xml:space="preserve">Příloha č. 2 – </w:t>
      </w:r>
      <w:r w:rsidR="001911EC">
        <w:rPr>
          <w:rFonts w:eastAsiaTheme="minorHAnsi"/>
          <w:color w:val="000000"/>
        </w:rPr>
        <w:t xml:space="preserve">Technické specifikace </w:t>
      </w:r>
      <w:r w:rsidR="00E3350C">
        <w:rPr>
          <w:rFonts w:eastAsiaTheme="minorHAnsi"/>
          <w:color w:val="000000"/>
        </w:rPr>
        <w:t>Jednotek</w:t>
      </w:r>
      <w:r w:rsidR="001911EC">
        <w:t xml:space="preserve"> </w:t>
      </w:r>
      <w:r w:rsidR="001911EC" w:rsidRPr="001911EC">
        <w:rPr>
          <w:b/>
          <w:bCs/>
          <w:highlight w:val="cyan"/>
        </w:rPr>
        <w:t>[</w:t>
      </w:r>
      <w:r w:rsidR="00FF3969">
        <w:rPr>
          <w:b/>
          <w:bCs/>
          <w:highlight w:val="cyan"/>
        </w:rPr>
        <w:t>PŘÍLOHU Č. 2 POSKYTNE DODAVATEL</w:t>
      </w:r>
      <w:r w:rsidR="001911EC" w:rsidRPr="001911EC">
        <w:rPr>
          <w:b/>
          <w:bCs/>
          <w:highlight w:val="cyan"/>
        </w:rPr>
        <w:t>]</w:t>
      </w:r>
    </w:p>
    <w:p w14:paraId="1160E489" w14:textId="7F3D53B9" w:rsidR="00824B70" w:rsidRDefault="00824B70" w:rsidP="00824B70">
      <w:pPr>
        <w:pStyle w:val="Claneka"/>
      </w:pPr>
      <w:r>
        <w:t xml:space="preserve">Příloha č. 3 – </w:t>
      </w:r>
      <w:r w:rsidR="001911EC">
        <w:rPr>
          <w:rFonts w:eastAsiaTheme="minorHAnsi"/>
          <w:color w:val="000000"/>
        </w:rPr>
        <w:t xml:space="preserve">Dokumentace </w:t>
      </w:r>
      <w:r w:rsidR="00E3350C">
        <w:rPr>
          <w:rFonts w:eastAsiaTheme="minorHAnsi"/>
          <w:color w:val="000000"/>
        </w:rPr>
        <w:t>Jednotek</w:t>
      </w:r>
    </w:p>
    <w:p w14:paraId="6FCB6A08" w14:textId="11B32CFF" w:rsidR="00824B70" w:rsidRDefault="00824B70" w:rsidP="00824B70">
      <w:pPr>
        <w:pStyle w:val="Claneka"/>
      </w:pPr>
      <w:r>
        <w:t xml:space="preserve">Příloha č. 4 – </w:t>
      </w:r>
      <w:r w:rsidR="00202C57">
        <w:t>Neprovozuschopnost Jednotky</w:t>
      </w:r>
    </w:p>
    <w:p w14:paraId="37A7A73E" w14:textId="26CC90CE" w:rsidR="00824B70" w:rsidRDefault="00824B70" w:rsidP="00824B70">
      <w:pPr>
        <w:pStyle w:val="Claneka"/>
      </w:pPr>
      <w:r>
        <w:t xml:space="preserve">Příloha č. 5 – </w:t>
      </w:r>
      <w:commentRangeStart w:id="122"/>
      <w:r w:rsidR="001911EC">
        <w:rPr>
          <w:rFonts w:eastAsiaTheme="minorHAnsi"/>
          <w:color w:val="000000"/>
        </w:rPr>
        <w:t>Harmonogram výroby a dodávek</w:t>
      </w:r>
      <w:r w:rsidR="00886696">
        <w:rPr>
          <w:rFonts w:eastAsiaTheme="minorHAnsi"/>
          <w:color w:val="000000"/>
        </w:rPr>
        <w:t xml:space="preserve"> </w:t>
      </w:r>
      <w:commentRangeEnd w:id="122"/>
      <w:r w:rsidR="00886696">
        <w:rPr>
          <w:rStyle w:val="Odkaznakoment"/>
        </w:rPr>
        <w:commentReference w:id="122"/>
      </w:r>
    </w:p>
    <w:p w14:paraId="2A698A0B" w14:textId="3220976A" w:rsidR="008220BB" w:rsidRDefault="00824B70" w:rsidP="00824B70">
      <w:pPr>
        <w:pStyle w:val="Claneka"/>
      </w:pPr>
      <w:r>
        <w:t>Příloha č. 6</w:t>
      </w:r>
    </w:p>
    <w:p w14:paraId="7B8BA1CD" w14:textId="7174996D" w:rsidR="00824B70" w:rsidRPr="008220BB" w:rsidRDefault="008220BB" w:rsidP="008220BB">
      <w:pPr>
        <w:pStyle w:val="Claneki"/>
      </w:pPr>
      <w:r>
        <w:t xml:space="preserve">Příloha č. 6a – </w:t>
      </w:r>
      <w:r w:rsidRPr="008220BB">
        <w:rPr>
          <w:rFonts w:eastAsiaTheme="minorHAnsi"/>
        </w:rPr>
        <w:t>Zkoušky na železničním okruhu Velim (vč. příloh)</w:t>
      </w:r>
    </w:p>
    <w:p w14:paraId="1D186D12" w14:textId="4CD10A04" w:rsidR="008220BB" w:rsidRDefault="008220BB" w:rsidP="008220BB">
      <w:pPr>
        <w:pStyle w:val="Claneki"/>
      </w:pPr>
      <w:r>
        <w:t xml:space="preserve">Příloha č. 6b – </w:t>
      </w:r>
      <w:r w:rsidRPr="008220BB">
        <w:rPr>
          <w:rFonts w:eastAsiaTheme="minorHAnsi"/>
        </w:rPr>
        <w:t>Zkoušky na reálné trati (vč. příloh)</w:t>
      </w:r>
    </w:p>
    <w:p w14:paraId="5F6A50EB" w14:textId="1B465F51" w:rsidR="00824B70" w:rsidRDefault="00824B70" w:rsidP="00824B70">
      <w:pPr>
        <w:pStyle w:val="Claneka"/>
      </w:pPr>
      <w:r>
        <w:t xml:space="preserve">Příloha č. 7 – </w:t>
      </w:r>
      <w:r w:rsidR="001911EC">
        <w:rPr>
          <w:rFonts w:eastAsiaTheme="minorHAnsi"/>
          <w:color w:val="000000"/>
        </w:rPr>
        <w:t>Podmínky pro vydání úschovní dokumentace</w:t>
      </w:r>
    </w:p>
    <w:p w14:paraId="4A1BC1B1" w14:textId="21D1FA7F" w:rsidR="00824B70" w:rsidRDefault="00824B70" w:rsidP="00824B70">
      <w:pPr>
        <w:pStyle w:val="Claneka"/>
      </w:pPr>
      <w:r>
        <w:t xml:space="preserve">Příloha č. 8 – </w:t>
      </w:r>
      <w:r w:rsidR="00202C57" w:rsidRPr="0075223F">
        <w:t xml:space="preserve">Pravidla pro žadatele a příjemce Programu </w:t>
      </w:r>
      <w:proofErr w:type="spellStart"/>
      <w:r w:rsidR="00202C57" w:rsidRPr="0075223F">
        <w:t>TRANSGov</w:t>
      </w:r>
      <w:proofErr w:type="spellEnd"/>
      <w:r w:rsidR="00202C57" w:rsidRPr="0075223F">
        <w:t xml:space="preserve"> – Modernizace veřejné dopravy</w:t>
      </w:r>
    </w:p>
    <w:p w14:paraId="1A024D97" w14:textId="1D6E7862" w:rsidR="008F291D" w:rsidRDefault="008F291D" w:rsidP="00BE7378">
      <w:pPr>
        <w:spacing w:before="0" w:after="0"/>
        <w:rPr>
          <w:b/>
        </w:rPr>
      </w:pPr>
      <w:r w:rsidRPr="000708BF">
        <w:rPr>
          <w:b/>
        </w:rPr>
        <w:t xml:space="preserve">Strany tímto výslovně prohlašují, že </w:t>
      </w:r>
      <w:r w:rsidRPr="0044081F">
        <w:rPr>
          <w:b/>
        </w:rPr>
        <w:t xml:space="preserve">si tuto Smlouvu před jejím podpisem přečetly, že byla uzavřena po vzájemném projednání a že </w:t>
      </w:r>
      <w:r w:rsidRPr="000708BF">
        <w:rPr>
          <w:b/>
        </w:rPr>
        <w:t>vyjadřuje jejich pravou a svobodnou vůli, na důkaz čehož připojují níže své podpisy.</w:t>
      </w:r>
    </w:p>
    <w:p w14:paraId="007F9EAC" w14:textId="77777777" w:rsidR="00EA485B" w:rsidRPr="000708BF" w:rsidRDefault="00EA485B" w:rsidP="005C0755">
      <w:pPr>
        <w:keepNext/>
        <w:keepLines/>
        <w:rPr>
          <w:b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4644"/>
        <w:gridCol w:w="4678"/>
      </w:tblGrid>
      <w:tr w:rsidR="008F291D" w:rsidRPr="00507EEF" w14:paraId="40C5FD79" w14:textId="77777777" w:rsidTr="005C2D80">
        <w:tc>
          <w:tcPr>
            <w:tcW w:w="4644" w:type="dxa"/>
          </w:tcPr>
          <w:p w14:paraId="65674C0E" w14:textId="3EE9E9B0" w:rsidR="008F291D" w:rsidRPr="0021038A" w:rsidRDefault="00F47542" w:rsidP="0042102B">
            <w:pPr>
              <w:keepNext/>
              <w:keepLines/>
              <w:widowControl w:val="0"/>
              <w:rPr>
                <w:b/>
              </w:rPr>
            </w:pPr>
            <w:r w:rsidRPr="00F47542">
              <w:rPr>
                <w:bCs/>
              </w:rPr>
              <w:t xml:space="preserve">Za </w:t>
            </w:r>
            <w:r w:rsidR="005B3AEB" w:rsidRPr="005B3AEB">
              <w:rPr>
                <w:b/>
                <w:highlight w:val="yellow"/>
              </w:rPr>
              <w:t>Dopravce</w:t>
            </w:r>
          </w:p>
        </w:tc>
        <w:tc>
          <w:tcPr>
            <w:tcW w:w="4678" w:type="dxa"/>
          </w:tcPr>
          <w:p w14:paraId="46DDA9C0" w14:textId="1162D5C6" w:rsidR="008F291D" w:rsidRPr="00507EEF" w:rsidRDefault="00F47542" w:rsidP="006513DA">
            <w:pPr>
              <w:keepNext/>
              <w:keepLines/>
              <w:widowControl w:val="0"/>
            </w:pPr>
            <w:r w:rsidRPr="000D1DD0">
              <w:rPr>
                <w:bCs/>
                <w:szCs w:val="22"/>
              </w:rPr>
              <w:t xml:space="preserve">Za </w:t>
            </w:r>
            <w:r w:rsidR="00EA485B" w:rsidRPr="005434DC">
              <w:rPr>
                <w:bCs/>
                <w:szCs w:val="22"/>
                <w:highlight w:val="cyan"/>
              </w:rPr>
              <w:t>[</w:t>
            </w:r>
            <w:r w:rsidR="00FF3969">
              <w:rPr>
                <w:b/>
                <w:szCs w:val="22"/>
                <w:highlight w:val="cyan"/>
              </w:rPr>
              <w:t>DOPLNÍ DODAVATEL</w:t>
            </w:r>
            <w:r w:rsidR="00EA485B" w:rsidRPr="005434DC">
              <w:rPr>
                <w:bCs/>
                <w:szCs w:val="22"/>
                <w:highlight w:val="cyan"/>
              </w:rPr>
              <w:t>]</w:t>
            </w:r>
          </w:p>
        </w:tc>
      </w:tr>
      <w:tr w:rsidR="008F291D" w:rsidRPr="00507EEF" w14:paraId="57BC44AF" w14:textId="77777777" w:rsidTr="005C2D80">
        <w:tc>
          <w:tcPr>
            <w:tcW w:w="4644" w:type="dxa"/>
          </w:tcPr>
          <w:p w14:paraId="0699D2D1" w14:textId="1EDA6573" w:rsidR="008F291D" w:rsidRPr="00507EEF" w:rsidRDefault="008F291D" w:rsidP="006513DA">
            <w:pPr>
              <w:keepNext/>
              <w:keepLines/>
            </w:pPr>
            <w:r w:rsidRPr="00507EEF">
              <w:t>Místo:</w:t>
            </w:r>
            <w:r>
              <w:t xml:space="preserve"> </w:t>
            </w:r>
          </w:p>
          <w:p w14:paraId="563956D2" w14:textId="77777777" w:rsidR="008F291D" w:rsidRPr="00507EEF" w:rsidRDefault="008F291D" w:rsidP="006513DA">
            <w:pPr>
              <w:keepNext/>
              <w:keepLines/>
            </w:pPr>
            <w:r w:rsidRPr="00507EEF">
              <w:t>Datum:</w:t>
            </w:r>
            <w:r>
              <w:t xml:space="preserve"> </w:t>
            </w:r>
            <w:r w:rsidRPr="0022778E">
              <w:rPr>
                <w:bCs/>
                <w:szCs w:val="22"/>
              </w:rPr>
              <w:t>[</w:t>
            </w:r>
            <w:r w:rsidRPr="0002457C">
              <w:rPr>
                <w:bCs/>
                <w:szCs w:val="22"/>
                <w:highlight w:val="yellow"/>
              </w:rPr>
              <w:t>●</w:t>
            </w:r>
            <w:r w:rsidRPr="0022778E">
              <w:rPr>
                <w:bCs/>
                <w:szCs w:val="22"/>
              </w:rPr>
              <w:t>]</w:t>
            </w:r>
          </w:p>
        </w:tc>
        <w:tc>
          <w:tcPr>
            <w:tcW w:w="4678" w:type="dxa"/>
          </w:tcPr>
          <w:p w14:paraId="70C48749" w14:textId="74D4219E" w:rsidR="008F291D" w:rsidRPr="00507EEF" w:rsidRDefault="008F291D" w:rsidP="006513DA">
            <w:pPr>
              <w:keepNext/>
              <w:keepLines/>
            </w:pPr>
            <w:r w:rsidRPr="00507EEF">
              <w:t>Místo:</w:t>
            </w:r>
            <w:r>
              <w:t xml:space="preserve"> </w:t>
            </w:r>
            <w:r w:rsidR="00FF3969" w:rsidRPr="00B637E3">
              <w:rPr>
                <w:bCs/>
                <w:szCs w:val="22"/>
                <w:highlight w:val="cyan"/>
              </w:rPr>
              <w:t>[</w:t>
            </w:r>
            <w:r w:rsidR="00FF3969">
              <w:rPr>
                <w:bCs/>
                <w:szCs w:val="22"/>
                <w:highlight w:val="cyan"/>
              </w:rPr>
              <w:t>DOPLNÍ DODAVATEL</w:t>
            </w:r>
            <w:r w:rsidR="00FF3969" w:rsidRPr="00B637E3">
              <w:rPr>
                <w:bCs/>
                <w:szCs w:val="22"/>
                <w:highlight w:val="cyan"/>
              </w:rPr>
              <w:t>]</w:t>
            </w:r>
          </w:p>
          <w:p w14:paraId="3E86E2EC" w14:textId="091AAA28" w:rsidR="008F291D" w:rsidRPr="00507EEF" w:rsidRDefault="008F291D" w:rsidP="006513DA">
            <w:pPr>
              <w:keepNext/>
              <w:keepLines/>
              <w:rPr>
                <w:b/>
              </w:rPr>
            </w:pPr>
            <w:r w:rsidRPr="00507EEF">
              <w:t>Datum:</w:t>
            </w:r>
            <w:r>
              <w:t xml:space="preserve"> </w:t>
            </w:r>
            <w:r w:rsidR="00FF3969" w:rsidRPr="00B637E3">
              <w:rPr>
                <w:bCs/>
                <w:szCs w:val="22"/>
                <w:highlight w:val="cyan"/>
              </w:rPr>
              <w:t>[</w:t>
            </w:r>
            <w:r w:rsidR="00FF3969">
              <w:rPr>
                <w:bCs/>
                <w:szCs w:val="22"/>
                <w:highlight w:val="cyan"/>
              </w:rPr>
              <w:t>DOPLNÍ DODAVATEL</w:t>
            </w:r>
            <w:r w:rsidR="00FF3969" w:rsidRPr="00B637E3">
              <w:rPr>
                <w:bCs/>
                <w:szCs w:val="22"/>
                <w:highlight w:val="cyan"/>
              </w:rPr>
              <w:t>]</w:t>
            </w:r>
          </w:p>
        </w:tc>
      </w:tr>
      <w:tr w:rsidR="008F291D" w:rsidRPr="00507EEF" w14:paraId="0006A39F" w14:textId="77777777" w:rsidTr="005C2D80">
        <w:tc>
          <w:tcPr>
            <w:tcW w:w="4644" w:type="dxa"/>
          </w:tcPr>
          <w:p w14:paraId="6CA3DC51" w14:textId="77777777" w:rsidR="008F291D" w:rsidRDefault="008F291D" w:rsidP="006513DA">
            <w:pPr>
              <w:keepNext/>
              <w:keepLines/>
            </w:pPr>
          </w:p>
          <w:p w14:paraId="6547FB19" w14:textId="77777777" w:rsidR="008F291D" w:rsidRDefault="008F291D" w:rsidP="006513DA">
            <w:pPr>
              <w:keepNext/>
              <w:keepLines/>
            </w:pPr>
          </w:p>
          <w:p w14:paraId="1578C8AC" w14:textId="77777777" w:rsidR="008E537B" w:rsidRDefault="008E537B" w:rsidP="006513DA">
            <w:pPr>
              <w:keepNext/>
              <w:keepLines/>
            </w:pPr>
          </w:p>
          <w:p w14:paraId="55B7391D" w14:textId="77777777" w:rsidR="008F291D" w:rsidRPr="00507EEF" w:rsidRDefault="008F291D" w:rsidP="006513DA">
            <w:pPr>
              <w:keepNext/>
              <w:keepLines/>
            </w:pPr>
            <w:r w:rsidRPr="00507EEF">
              <w:t>_______________________________________</w:t>
            </w:r>
          </w:p>
        </w:tc>
        <w:tc>
          <w:tcPr>
            <w:tcW w:w="4678" w:type="dxa"/>
          </w:tcPr>
          <w:p w14:paraId="7116E413" w14:textId="77777777" w:rsidR="008F291D" w:rsidRDefault="008F291D" w:rsidP="006513DA">
            <w:pPr>
              <w:keepNext/>
              <w:keepLines/>
            </w:pPr>
          </w:p>
          <w:p w14:paraId="1638A53D" w14:textId="77777777" w:rsidR="008F291D" w:rsidRDefault="008F291D" w:rsidP="006513DA">
            <w:pPr>
              <w:keepNext/>
              <w:keepLines/>
            </w:pPr>
          </w:p>
          <w:p w14:paraId="1627E436" w14:textId="77777777" w:rsidR="008E537B" w:rsidRDefault="008E537B" w:rsidP="006513DA">
            <w:pPr>
              <w:keepNext/>
              <w:keepLines/>
            </w:pPr>
          </w:p>
          <w:p w14:paraId="136AB74C" w14:textId="77777777" w:rsidR="008F291D" w:rsidRPr="00E1706D" w:rsidRDefault="008F291D" w:rsidP="006513DA">
            <w:pPr>
              <w:keepNext/>
              <w:keepLines/>
            </w:pPr>
            <w:r w:rsidRPr="00507EEF">
              <w:t>_______________________________________</w:t>
            </w:r>
          </w:p>
        </w:tc>
      </w:tr>
      <w:tr w:rsidR="008F291D" w:rsidRPr="00507EEF" w14:paraId="46C98E08" w14:textId="77777777" w:rsidTr="005C2D80">
        <w:tc>
          <w:tcPr>
            <w:tcW w:w="4644" w:type="dxa"/>
          </w:tcPr>
          <w:p w14:paraId="19BFC968" w14:textId="3B72C15F" w:rsidR="008F291D" w:rsidRPr="00507EEF" w:rsidRDefault="008F291D" w:rsidP="006513DA">
            <w:pPr>
              <w:keepNext/>
              <w:keepLines/>
            </w:pPr>
            <w:r>
              <w:t>J</w:t>
            </w:r>
            <w:r w:rsidRPr="00507EEF">
              <w:t xml:space="preserve">méno: </w:t>
            </w:r>
            <w:r w:rsidR="00EA485B">
              <w:t>M</w:t>
            </w:r>
          </w:p>
          <w:p w14:paraId="6D9E4890" w14:textId="3C713620" w:rsidR="008F291D" w:rsidRPr="00507EEF" w:rsidRDefault="008F291D" w:rsidP="006513DA">
            <w:pPr>
              <w:keepNext/>
              <w:keepLines/>
            </w:pPr>
            <w:r>
              <w:t>F</w:t>
            </w:r>
            <w:r w:rsidRPr="00507EEF">
              <w:t xml:space="preserve">unkce: </w:t>
            </w:r>
          </w:p>
        </w:tc>
        <w:tc>
          <w:tcPr>
            <w:tcW w:w="4678" w:type="dxa"/>
          </w:tcPr>
          <w:p w14:paraId="6C52A321" w14:textId="5EFE6877" w:rsidR="008F291D" w:rsidRPr="00507EEF" w:rsidRDefault="008F291D" w:rsidP="006513DA">
            <w:pPr>
              <w:keepNext/>
              <w:keepLines/>
            </w:pPr>
            <w:r>
              <w:t>J</w:t>
            </w:r>
            <w:r w:rsidRPr="00507EEF">
              <w:t xml:space="preserve">méno: </w:t>
            </w:r>
            <w:r w:rsidR="00FF3969" w:rsidRPr="00B637E3">
              <w:rPr>
                <w:bCs/>
                <w:szCs w:val="22"/>
                <w:highlight w:val="cyan"/>
              </w:rPr>
              <w:t>[</w:t>
            </w:r>
            <w:r w:rsidR="00FF3969">
              <w:rPr>
                <w:bCs/>
                <w:szCs w:val="22"/>
                <w:highlight w:val="cyan"/>
              </w:rPr>
              <w:t>DOPLNÍ DODAVATEL</w:t>
            </w:r>
            <w:r w:rsidR="00FF3969" w:rsidRPr="00B637E3">
              <w:rPr>
                <w:bCs/>
                <w:szCs w:val="22"/>
                <w:highlight w:val="cyan"/>
              </w:rPr>
              <w:t>]</w:t>
            </w:r>
          </w:p>
          <w:p w14:paraId="3949297E" w14:textId="60FA9650" w:rsidR="008F291D" w:rsidRPr="00507EEF" w:rsidRDefault="008F291D" w:rsidP="006513DA">
            <w:pPr>
              <w:keepNext/>
              <w:keepLines/>
            </w:pPr>
            <w:r>
              <w:t>F</w:t>
            </w:r>
            <w:r w:rsidRPr="00507EEF">
              <w:t xml:space="preserve">unkce: </w:t>
            </w:r>
            <w:r w:rsidR="00FF3969" w:rsidRPr="00B637E3">
              <w:rPr>
                <w:bCs/>
                <w:szCs w:val="22"/>
                <w:highlight w:val="cyan"/>
              </w:rPr>
              <w:t>[</w:t>
            </w:r>
            <w:r w:rsidR="00FF3969">
              <w:rPr>
                <w:bCs/>
                <w:szCs w:val="22"/>
                <w:highlight w:val="cyan"/>
              </w:rPr>
              <w:t>DOPLNÍ DODAVATEL</w:t>
            </w:r>
            <w:r w:rsidR="00FF3969" w:rsidRPr="00B637E3">
              <w:rPr>
                <w:bCs/>
                <w:szCs w:val="22"/>
                <w:highlight w:val="cyan"/>
              </w:rPr>
              <w:t>]</w:t>
            </w:r>
          </w:p>
        </w:tc>
      </w:tr>
      <w:tr w:rsidR="008E537B" w:rsidRPr="00507EEF" w14:paraId="397A2146" w14:textId="77777777" w:rsidTr="005C2D80">
        <w:tc>
          <w:tcPr>
            <w:tcW w:w="4644" w:type="dxa"/>
          </w:tcPr>
          <w:p w14:paraId="38DEF65D" w14:textId="3C6C4A24" w:rsidR="008E537B" w:rsidRPr="00507EEF" w:rsidRDefault="008E537B" w:rsidP="006513DA">
            <w:pPr>
              <w:keepNext/>
              <w:keepLines/>
            </w:pPr>
          </w:p>
        </w:tc>
        <w:tc>
          <w:tcPr>
            <w:tcW w:w="4678" w:type="dxa"/>
          </w:tcPr>
          <w:p w14:paraId="5C9E218E" w14:textId="77777777" w:rsidR="008E537B" w:rsidRPr="00507EEF" w:rsidRDefault="008E537B" w:rsidP="006513DA">
            <w:pPr>
              <w:keepNext/>
              <w:keepLines/>
            </w:pPr>
          </w:p>
        </w:tc>
      </w:tr>
      <w:tr w:rsidR="008E537B" w:rsidRPr="00507EEF" w14:paraId="6744F8B5" w14:textId="77777777" w:rsidTr="005C2D80">
        <w:tc>
          <w:tcPr>
            <w:tcW w:w="4644" w:type="dxa"/>
          </w:tcPr>
          <w:p w14:paraId="51F3A14D" w14:textId="2165112F" w:rsidR="008E537B" w:rsidRPr="00507EEF" w:rsidRDefault="008E537B" w:rsidP="006513DA">
            <w:pPr>
              <w:keepNext/>
              <w:keepLines/>
            </w:pPr>
          </w:p>
        </w:tc>
        <w:tc>
          <w:tcPr>
            <w:tcW w:w="4678" w:type="dxa"/>
          </w:tcPr>
          <w:p w14:paraId="0A7FE370" w14:textId="77777777" w:rsidR="008E537B" w:rsidRPr="00507EEF" w:rsidRDefault="008E537B" w:rsidP="006513DA">
            <w:pPr>
              <w:keepNext/>
              <w:keepLines/>
            </w:pPr>
          </w:p>
        </w:tc>
      </w:tr>
      <w:bookmarkEnd w:id="9"/>
      <w:bookmarkEnd w:id="10"/>
    </w:tbl>
    <w:p w14:paraId="5C061A5C" w14:textId="77777777" w:rsidR="00F66259" w:rsidRDefault="00F66259" w:rsidP="006513DA">
      <w:pPr>
        <w:pStyle w:val="Claneka"/>
        <w:keepNext/>
        <w:numPr>
          <w:ilvl w:val="0"/>
          <w:numId w:val="0"/>
        </w:numPr>
      </w:pPr>
    </w:p>
    <w:sectPr w:rsidR="00F66259" w:rsidSect="000D6F14">
      <w:footerReference w:type="default" r:id="rId13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1" w:author="Daniel Jadrníček" w:date="2024-09-18T17:13:00Z" w:initials="DJ">
    <w:p w14:paraId="677F42E5" w14:textId="128D5840" w:rsidR="00B200F7" w:rsidRPr="00213809" w:rsidRDefault="00B200F7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bookmarkStart w:id="13" w:name="_Hlk177572071"/>
      <w:r w:rsidRPr="00213809">
        <w:rPr>
          <w:highlight w:val="green"/>
        </w:rPr>
        <w:t>Dodavatel nabídne pouze jednu jím zvolenou variantu.</w:t>
      </w:r>
      <w:bookmarkEnd w:id="13"/>
    </w:p>
  </w:comment>
  <w:comment w:id="17" w:author="Daniel Jadrníček" w:date="2024-09-13T10:40:00Z" w:initials="DJ">
    <w:p w14:paraId="0B30D2B4" w14:textId="3F37708C" w:rsidR="00111A66" w:rsidRPr="00213809" w:rsidRDefault="00111A66" w:rsidP="00CC4B0C">
      <w:pPr>
        <w:pStyle w:val="Textkomente"/>
        <w:shd w:val="clear" w:color="auto" w:fill="92D050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  <w:comment w:id="19" w:author="Daniel Jadrníček" w:date="2024-09-13T10:16:00Z" w:initials="DJ">
    <w:p w14:paraId="0E555AE5" w14:textId="77777777" w:rsidR="007029DF" w:rsidRPr="00213809" w:rsidRDefault="007029DF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V rámci jednání předpokládá zadavatel projednání:</w:t>
      </w:r>
    </w:p>
    <w:p w14:paraId="138B9C96" w14:textId="77777777" w:rsidR="007029DF" w:rsidRPr="00213809" w:rsidRDefault="007029DF" w:rsidP="007029DF">
      <w:pPr>
        <w:pStyle w:val="Textkomente"/>
        <w:numPr>
          <w:ilvl w:val="0"/>
          <w:numId w:val="31"/>
        </w:numPr>
        <w:rPr>
          <w:highlight w:val="green"/>
        </w:rPr>
      </w:pPr>
      <w:r w:rsidRPr="00213809">
        <w:rPr>
          <w:highlight w:val="green"/>
        </w:rPr>
        <w:t xml:space="preserve"> zkušebního provozu s cestujícími pro schválení</w:t>
      </w:r>
    </w:p>
    <w:p w14:paraId="67572785" w14:textId="606AA2F2" w:rsidR="007029DF" w:rsidRPr="00213809" w:rsidRDefault="007029DF" w:rsidP="007029DF">
      <w:pPr>
        <w:pStyle w:val="Textkomente"/>
        <w:numPr>
          <w:ilvl w:val="0"/>
          <w:numId w:val="31"/>
        </w:numPr>
        <w:rPr>
          <w:highlight w:val="green"/>
        </w:rPr>
      </w:pPr>
      <w:r w:rsidRPr="00213809">
        <w:rPr>
          <w:highlight w:val="green"/>
        </w:rPr>
        <w:t xml:space="preserve"> přechodného provozu dodaných jednotek před převzetím poslední jednotky</w:t>
      </w:r>
    </w:p>
  </w:comment>
  <w:comment w:id="39" w:author="Daniel Jadrníček" w:date="2024-09-13T09:51:00Z" w:initials="DJ">
    <w:p w14:paraId="57F1E9F5" w14:textId="77777777" w:rsidR="00F65470" w:rsidRPr="00213809" w:rsidRDefault="00F65470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Předpokládáme doplnění tohoto ustanovení v rámci jednání s následujícím smyslu:</w:t>
      </w:r>
    </w:p>
    <w:p w14:paraId="715BD039" w14:textId="56861D25" w:rsidR="00F65470" w:rsidRPr="00213809" w:rsidRDefault="00F65470">
      <w:pPr>
        <w:pStyle w:val="Textkomente"/>
        <w:rPr>
          <w:highlight w:val="green"/>
        </w:rPr>
      </w:pPr>
      <w:r w:rsidRPr="00213809">
        <w:rPr>
          <w:highlight w:val="green"/>
        </w:rPr>
        <w:t>možnost, aby se Kupující seznamoval, byl informován o provedení a funkčnostech zařízení a mohl nahlédnout do připravovaných schémat apod. aby např. bylo zajištěno dle Kupujícího vhodné umístění ovládacích prvků na stanovišti strojvedoucího apod.</w:t>
      </w:r>
    </w:p>
  </w:comment>
  <w:comment w:id="42" w:author="Daniel Jadrníček" w:date="2024-09-13T10:00:00Z" w:initials="DJ">
    <w:p w14:paraId="7998176E" w14:textId="74183763" w:rsidR="00185DEF" w:rsidRPr="00213809" w:rsidRDefault="00185DEF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Obdobně předpokládá zadavatel v rámci jednání doplnění požadavku na záruku za plnění v případě opčních vozidel.</w:t>
      </w:r>
    </w:p>
  </w:comment>
  <w:comment w:id="43" w:author="Daniel Jadrníček" w:date="2024-09-13T09:59:00Z" w:initials="DJ">
    <w:p w14:paraId="5683A1FA" w14:textId="4A1CDB8F" w:rsidR="0039073D" w:rsidRPr="00213809" w:rsidRDefault="0039073D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Termíny budou řešeny v rámci jednání.</w:t>
      </w:r>
    </w:p>
  </w:comment>
  <w:comment w:id="54" w:author="Daniel Jadrníček" w:date="2024-09-13T10:02:00Z" w:initials="DJ">
    <w:p w14:paraId="23D8D893" w14:textId="67BFADB0" w:rsidR="00011F62" w:rsidRPr="00213809" w:rsidRDefault="00011F62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řešeno v rámci jednání.</w:t>
      </w:r>
    </w:p>
  </w:comment>
  <w:comment w:id="61" w:author="Veselý Marek" w:date="2024-08-30T10:37:00Z" w:initials="MV">
    <w:p w14:paraId="556811D9" w14:textId="4C7FE004" w:rsidR="00C35F00" w:rsidRPr="00213809" w:rsidRDefault="00C35F00" w:rsidP="00C35F00">
      <w:pPr>
        <w:pStyle w:val="Textkomente"/>
        <w:jc w:val="left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 xml:space="preserve">Bude upřesněno </w:t>
      </w:r>
      <w:r w:rsidR="003B28BC" w:rsidRPr="00213809">
        <w:rPr>
          <w:highlight w:val="green"/>
        </w:rPr>
        <w:t xml:space="preserve">v rámci jednání </w:t>
      </w:r>
      <w:r w:rsidRPr="00213809">
        <w:rPr>
          <w:highlight w:val="green"/>
        </w:rPr>
        <w:t>dle podmínek dotačního programu</w:t>
      </w:r>
    </w:p>
  </w:comment>
  <w:comment w:id="63" w:author="Daniel Jadrníček" w:date="2024-09-13T10:19:00Z" w:initials="DJ">
    <w:p w14:paraId="2B022E3D" w14:textId="359B4265" w:rsidR="007C6872" w:rsidRPr="00213809" w:rsidRDefault="007C6872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  <w:comment w:id="80" w:author="Veselý Marek" w:date="2024-08-29T20:12:00Z" w:initials="MV">
    <w:p w14:paraId="46780255" w14:textId="73E13AA4" w:rsidR="00535F61" w:rsidRPr="00213809" w:rsidRDefault="00535F61" w:rsidP="00535F61">
      <w:pPr>
        <w:pStyle w:val="Textkomente"/>
        <w:jc w:val="left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b/>
          <w:bCs/>
          <w:highlight w:val="green"/>
        </w:rPr>
        <w:t>Článek bude</w:t>
      </w:r>
      <w:r w:rsidR="003B28BC" w:rsidRPr="00213809">
        <w:rPr>
          <w:b/>
          <w:bCs/>
          <w:highlight w:val="green"/>
        </w:rPr>
        <w:t xml:space="preserve"> v rámci jednání</w:t>
      </w:r>
      <w:r w:rsidRPr="00213809">
        <w:rPr>
          <w:b/>
          <w:bCs/>
          <w:highlight w:val="green"/>
        </w:rPr>
        <w:t xml:space="preserve"> upraven dle podmínek dotace</w:t>
      </w:r>
    </w:p>
  </w:comment>
  <w:comment w:id="81" w:author="Daniel Jadrníček" w:date="2024-09-13T10:26:00Z" w:initials="DJ">
    <w:p w14:paraId="386EF2DF" w14:textId="4E749AC3" w:rsidR="001113A1" w:rsidRPr="00213809" w:rsidRDefault="001113A1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doplněno v rámci jednání.</w:t>
      </w:r>
    </w:p>
  </w:comment>
  <w:comment w:id="85" w:author="Daniel Jadrníček" w:date="2024-09-13T10:26:00Z" w:initials="DJ">
    <w:p w14:paraId="2EE85419" w14:textId="64D7298C" w:rsidR="00D919D5" w:rsidRPr="00213809" w:rsidRDefault="00D919D5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  <w:r w:rsidR="00213809" w:rsidRPr="00213809">
        <w:rPr>
          <w:highlight w:val="green"/>
        </w:rPr>
        <w:t xml:space="preserve"> Zejména budou rozpracovány smluvní pokuty za nedodržení parametrů, které jsou předmětem hodnocení.</w:t>
      </w:r>
    </w:p>
  </w:comment>
  <w:comment w:id="91" w:author="Daniel Jadrníček" w:date="2024-09-13T10:32:00Z" w:initials="DJ">
    <w:p w14:paraId="05287A4B" w14:textId="4B0EB406" w:rsidR="00C17EB0" w:rsidRPr="00213809" w:rsidRDefault="00C17EB0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doplněno v rámci jednání.</w:t>
      </w:r>
    </w:p>
  </w:comment>
  <w:comment w:id="96" w:author="Daniel Jadrníček" w:date="2024-09-13T10:32:00Z" w:initials="DJ">
    <w:p w14:paraId="77684A67" w14:textId="77777777" w:rsidR="00111A66" w:rsidRPr="00213809" w:rsidRDefault="00111A66" w:rsidP="00111A66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doplněno v rámci jednání.</w:t>
      </w:r>
    </w:p>
  </w:comment>
  <w:comment w:id="101" w:author="Daniel Jadrníček" w:date="2024-09-13T10:40:00Z" w:initials="DJ">
    <w:p w14:paraId="4439BB9E" w14:textId="77777777" w:rsidR="00111A66" w:rsidRPr="00213809" w:rsidRDefault="00111A66" w:rsidP="00111A66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  <w:comment w:id="103" w:author="Daniel Jadrníček" w:date="2024-09-13T10:40:00Z" w:initials="DJ">
    <w:p w14:paraId="00D95CF2" w14:textId="77777777" w:rsidR="00111A66" w:rsidRPr="00213809" w:rsidRDefault="00111A66" w:rsidP="00111A66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  <w:comment w:id="106" w:author="Daniel Jadrníček" w:date="2024-09-13T10:45:00Z" w:initials="DJ">
    <w:p w14:paraId="0AD27A00" w14:textId="2DB99BD0" w:rsidR="008B6713" w:rsidRPr="00213809" w:rsidRDefault="008B6713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řešeno v rámci jednání.</w:t>
      </w:r>
    </w:p>
  </w:comment>
  <w:comment w:id="108" w:author="Daniel Jadrníček" w:date="2024-09-13T10:47:00Z" w:initials="DJ">
    <w:p w14:paraId="6D06694F" w14:textId="2E5BB17C" w:rsidR="001A5CE6" w:rsidRPr="00213809" w:rsidRDefault="001A5CE6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  <w:comment w:id="113" w:author="Daniel Jadrníček" w:date="2024-09-13T10:46:00Z" w:initials="DJ">
    <w:p w14:paraId="4DF86AD3" w14:textId="4B529561" w:rsidR="001A5CE6" w:rsidRPr="00213809" w:rsidRDefault="001A5CE6">
      <w:pPr>
        <w:pStyle w:val="Textkomente"/>
        <w:rPr>
          <w:highlight w:val="green"/>
        </w:rPr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Zadavatel předpokládá, že všechny jednotky budou dodány nejpozději ke dni celostátní změny jízdních řádů v prosinci 2029.</w:t>
      </w:r>
    </w:p>
  </w:comment>
  <w:comment w:id="122" w:author="Daniel Jadrníček" w:date="2024-09-13T11:03:00Z" w:initials="DJ">
    <w:p w14:paraId="10DBFC64" w14:textId="041DF371" w:rsidR="00886696" w:rsidRDefault="00886696">
      <w:pPr>
        <w:pStyle w:val="Textkomente"/>
      </w:pPr>
      <w:r w:rsidRPr="00213809">
        <w:rPr>
          <w:rStyle w:val="Odkaznakoment"/>
          <w:highlight w:val="green"/>
        </w:rPr>
        <w:annotationRef/>
      </w:r>
      <w:r w:rsidRPr="00213809">
        <w:rPr>
          <w:highlight w:val="green"/>
        </w:rPr>
        <w:t>Bude předmětem jednání.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7F42E5" w15:done="0"/>
  <w15:commentEx w15:paraId="0B30D2B4" w15:done="0"/>
  <w15:commentEx w15:paraId="67572785" w15:done="0"/>
  <w15:commentEx w15:paraId="715BD039" w15:done="0"/>
  <w15:commentEx w15:paraId="7998176E" w15:done="0"/>
  <w15:commentEx w15:paraId="5683A1FA" w15:done="0"/>
  <w15:commentEx w15:paraId="23D8D893" w15:done="0"/>
  <w15:commentEx w15:paraId="556811D9" w15:done="0"/>
  <w15:commentEx w15:paraId="2B022E3D" w15:done="0"/>
  <w15:commentEx w15:paraId="46780255" w15:done="0"/>
  <w15:commentEx w15:paraId="386EF2DF" w15:done="0"/>
  <w15:commentEx w15:paraId="2EE85419" w15:done="0"/>
  <w15:commentEx w15:paraId="05287A4B" w15:done="0"/>
  <w15:commentEx w15:paraId="77684A67" w15:done="0"/>
  <w15:commentEx w15:paraId="4439BB9E" w15:done="0"/>
  <w15:commentEx w15:paraId="00D95CF2" w15:done="0"/>
  <w15:commentEx w15:paraId="0AD27A00" w15:done="0"/>
  <w15:commentEx w15:paraId="6D06694F" w15:done="0"/>
  <w15:commentEx w15:paraId="4DF86AD3" w15:done="0"/>
  <w15:commentEx w15:paraId="10DBFC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9117582" w16cex:dateUtc="2024-09-18T15:13:00Z"/>
  <w16cex:commentExtensible w16cex:durableId="1C7B4957" w16cex:dateUtc="2024-09-13T08:40:00Z"/>
  <w16cex:commentExtensible w16cex:durableId="666AE7C9" w16cex:dateUtc="2024-09-13T08:16:00Z"/>
  <w16cex:commentExtensible w16cex:durableId="553F034F" w16cex:dateUtc="2024-09-13T07:51:00Z"/>
  <w16cex:commentExtensible w16cex:durableId="7C91F0AA" w16cex:dateUtc="2024-09-13T08:00:00Z"/>
  <w16cex:commentExtensible w16cex:durableId="3EC3667F" w16cex:dateUtc="2024-09-13T07:59:00Z"/>
  <w16cex:commentExtensible w16cex:durableId="0754BE39" w16cex:dateUtc="2024-09-13T08:02:00Z"/>
  <w16cex:commentExtensible w16cex:durableId="081983D2" w16cex:dateUtc="2024-08-30T08:37:00Z"/>
  <w16cex:commentExtensible w16cex:durableId="746A0A3C" w16cex:dateUtc="2024-09-13T08:19:00Z"/>
  <w16cex:commentExtensible w16cex:durableId="3B24CFA9" w16cex:dateUtc="2024-08-29T18:12:00Z"/>
  <w16cex:commentExtensible w16cex:durableId="34C1B36E" w16cex:dateUtc="2024-09-13T08:26:00Z"/>
  <w16cex:commentExtensible w16cex:durableId="75E628A4" w16cex:dateUtc="2024-09-13T08:26:00Z"/>
  <w16cex:commentExtensible w16cex:durableId="4F5C3C32" w16cex:dateUtc="2024-09-13T08:32:00Z"/>
  <w16cex:commentExtensible w16cex:durableId="10CB8934" w16cex:dateUtc="2024-09-13T08:32:00Z"/>
  <w16cex:commentExtensible w16cex:durableId="45A3F3C2" w16cex:dateUtc="2024-09-13T08:40:00Z"/>
  <w16cex:commentExtensible w16cex:durableId="41673578" w16cex:dateUtc="2024-09-13T08:40:00Z"/>
  <w16cex:commentExtensible w16cex:durableId="2D1CC6E1" w16cex:dateUtc="2024-09-13T08:45:00Z"/>
  <w16cex:commentExtensible w16cex:durableId="19B22813" w16cex:dateUtc="2024-09-13T08:47:00Z"/>
  <w16cex:commentExtensible w16cex:durableId="452BF266" w16cex:dateUtc="2024-09-13T08:46:00Z"/>
  <w16cex:commentExtensible w16cex:durableId="2F0ABB3D" w16cex:dateUtc="2024-09-13T0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7F42E5" w16cid:durableId="69117582"/>
  <w16cid:commentId w16cid:paraId="0B30D2B4" w16cid:durableId="1C7B4957"/>
  <w16cid:commentId w16cid:paraId="67572785" w16cid:durableId="666AE7C9"/>
  <w16cid:commentId w16cid:paraId="715BD039" w16cid:durableId="553F034F"/>
  <w16cid:commentId w16cid:paraId="7998176E" w16cid:durableId="7C91F0AA"/>
  <w16cid:commentId w16cid:paraId="5683A1FA" w16cid:durableId="3EC3667F"/>
  <w16cid:commentId w16cid:paraId="23D8D893" w16cid:durableId="0754BE39"/>
  <w16cid:commentId w16cid:paraId="556811D9" w16cid:durableId="081983D2"/>
  <w16cid:commentId w16cid:paraId="2B022E3D" w16cid:durableId="746A0A3C"/>
  <w16cid:commentId w16cid:paraId="46780255" w16cid:durableId="3B24CFA9"/>
  <w16cid:commentId w16cid:paraId="386EF2DF" w16cid:durableId="34C1B36E"/>
  <w16cid:commentId w16cid:paraId="2EE85419" w16cid:durableId="75E628A4"/>
  <w16cid:commentId w16cid:paraId="05287A4B" w16cid:durableId="4F5C3C32"/>
  <w16cid:commentId w16cid:paraId="77684A67" w16cid:durableId="10CB8934"/>
  <w16cid:commentId w16cid:paraId="4439BB9E" w16cid:durableId="45A3F3C2"/>
  <w16cid:commentId w16cid:paraId="00D95CF2" w16cid:durableId="41673578"/>
  <w16cid:commentId w16cid:paraId="0AD27A00" w16cid:durableId="2D1CC6E1"/>
  <w16cid:commentId w16cid:paraId="6D06694F" w16cid:durableId="19B22813"/>
  <w16cid:commentId w16cid:paraId="4DF86AD3" w16cid:durableId="452BF266"/>
  <w16cid:commentId w16cid:paraId="10DBFC64" w16cid:durableId="2F0ABB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A4DCC" w14:textId="77777777" w:rsidR="00916890" w:rsidRDefault="00916890">
      <w:r>
        <w:separator/>
      </w:r>
    </w:p>
  </w:endnote>
  <w:endnote w:type="continuationSeparator" w:id="0">
    <w:p w14:paraId="6CC0B76E" w14:textId="77777777" w:rsidR="00916890" w:rsidRDefault="00916890">
      <w:r>
        <w:continuationSeparator/>
      </w:r>
    </w:p>
  </w:endnote>
  <w:endnote w:type="continuationNotice" w:id="1">
    <w:p w14:paraId="08DDF51C" w14:textId="77777777" w:rsidR="00916890" w:rsidRDefault="009168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9D9C" w14:textId="2B1FDD3A" w:rsidR="00035D89" w:rsidRPr="000F1DF5" w:rsidRDefault="00035D89" w:rsidP="00115C64">
    <w:pPr>
      <w:pStyle w:val="Zpat"/>
      <w:tabs>
        <w:tab w:val="clear" w:pos="4703"/>
        <w:tab w:val="clear" w:pos="9406"/>
      </w:tabs>
      <w:jc w:val="right"/>
      <w:rPr>
        <w:rFonts w:ascii="Arial" w:hAnsi="Arial" w:cs="Arial"/>
        <w:b/>
        <w:sz w:val="15"/>
        <w:szCs w:val="15"/>
      </w:rPr>
    </w:pPr>
    <w:r>
      <w:tab/>
    </w:r>
    <w:r>
      <w:tab/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>
      <w:rPr>
        <w:rStyle w:val="slostrnky"/>
        <w:rFonts w:ascii="Arial" w:hAnsi="Arial" w:cs="Arial"/>
        <w:b/>
        <w:noProof/>
        <w:sz w:val="15"/>
        <w:szCs w:val="15"/>
      </w:rPr>
      <w:t>29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>
      <w:rPr>
        <w:rStyle w:val="slostrnky"/>
        <w:rFonts w:ascii="Arial" w:hAnsi="Arial" w:cs="Arial"/>
        <w:b/>
        <w:noProof/>
        <w:sz w:val="15"/>
        <w:szCs w:val="15"/>
      </w:rPr>
      <w:t>29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0C0E1" w14:textId="77777777" w:rsidR="00916890" w:rsidRDefault="00916890">
      <w:r>
        <w:separator/>
      </w:r>
    </w:p>
  </w:footnote>
  <w:footnote w:type="continuationSeparator" w:id="0">
    <w:p w14:paraId="704EE28D" w14:textId="77777777" w:rsidR="00916890" w:rsidRDefault="00916890">
      <w:r>
        <w:continuationSeparator/>
      </w:r>
    </w:p>
  </w:footnote>
  <w:footnote w:type="continuationNotice" w:id="1">
    <w:p w14:paraId="0C80E0F9" w14:textId="77777777" w:rsidR="00916890" w:rsidRDefault="0091689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2C992" w14:textId="0B61510A" w:rsidR="00035D89" w:rsidRPr="00A26DF3" w:rsidRDefault="00035D89" w:rsidP="002F0BA0">
    <w:pPr>
      <w:tabs>
        <w:tab w:val="right" w:pos="9072"/>
      </w:tabs>
      <w:spacing w:after="0"/>
      <w:jc w:val="right"/>
      <w:rPr>
        <w:iCs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Clanekanormal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207B50AE"/>
    <w:multiLevelType w:val="hybridMultilevel"/>
    <w:tmpl w:val="CA54B034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" w15:restartNumberingAfterBreak="0">
    <w:nsid w:val="2825526F"/>
    <w:multiLevelType w:val="hybridMultilevel"/>
    <w:tmpl w:val="DF72C1F2"/>
    <w:lvl w:ilvl="0" w:tplc="43D00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C3FF3"/>
    <w:multiLevelType w:val="hybridMultilevel"/>
    <w:tmpl w:val="2070C7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3033DE8"/>
    <w:multiLevelType w:val="hybridMultilevel"/>
    <w:tmpl w:val="407055E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05B34D2"/>
    <w:multiLevelType w:val="hybridMultilevel"/>
    <w:tmpl w:val="C636C27C"/>
    <w:lvl w:ilvl="0" w:tplc="6930D472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627B5624"/>
    <w:multiLevelType w:val="multilevel"/>
    <w:tmpl w:val="F0FEF82C"/>
    <w:lvl w:ilvl="0">
      <w:start w:val="1"/>
      <w:numFmt w:val="decimal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283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  <w:b/>
        <w:bCs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7E63951"/>
    <w:multiLevelType w:val="hybridMultilevel"/>
    <w:tmpl w:val="21B0DDF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F4B5D6A"/>
    <w:multiLevelType w:val="multilevel"/>
    <w:tmpl w:val="74B0280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245"/>
        </w:tabs>
        <w:ind w:left="5245" w:hanging="567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i w:val="0"/>
        <w:strike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F7532DE"/>
    <w:multiLevelType w:val="hybridMultilevel"/>
    <w:tmpl w:val="448E503E"/>
    <w:lvl w:ilvl="0" w:tplc="7C240376">
      <w:start w:val="1"/>
      <w:numFmt w:val="decimal"/>
      <w:lvlText w:val="%1."/>
      <w:lvlJc w:val="left"/>
      <w:pPr>
        <w:ind w:left="66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30" w:hanging="360"/>
      </w:pPr>
    </w:lvl>
    <w:lvl w:ilvl="2" w:tplc="0405001B" w:tentative="1">
      <w:start w:val="1"/>
      <w:numFmt w:val="lowerRoman"/>
      <w:lvlText w:val="%3."/>
      <w:lvlJc w:val="right"/>
      <w:pPr>
        <w:ind w:left="8050" w:hanging="180"/>
      </w:pPr>
    </w:lvl>
    <w:lvl w:ilvl="3" w:tplc="0405000F" w:tentative="1">
      <w:start w:val="1"/>
      <w:numFmt w:val="decimal"/>
      <w:lvlText w:val="%4."/>
      <w:lvlJc w:val="left"/>
      <w:pPr>
        <w:ind w:left="8770" w:hanging="360"/>
      </w:pPr>
    </w:lvl>
    <w:lvl w:ilvl="4" w:tplc="04050019" w:tentative="1">
      <w:start w:val="1"/>
      <w:numFmt w:val="lowerLetter"/>
      <w:lvlText w:val="%5."/>
      <w:lvlJc w:val="left"/>
      <w:pPr>
        <w:ind w:left="9490" w:hanging="360"/>
      </w:pPr>
    </w:lvl>
    <w:lvl w:ilvl="5" w:tplc="0405001B" w:tentative="1">
      <w:start w:val="1"/>
      <w:numFmt w:val="lowerRoman"/>
      <w:lvlText w:val="%6."/>
      <w:lvlJc w:val="right"/>
      <w:pPr>
        <w:ind w:left="10210" w:hanging="180"/>
      </w:pPr>
    </w:lvl>
    <w:lvl w:ilvl="6" w:tplc="0405000F" w:tentative="1">
      <w:start w:val="1"/>
      <w:numFmt w:val="decimal"/>
      <w:lvlText w:val="%7."/>
      <w:lvlJc w:val="left"/>
      <w:pPr>
        <w:ind w:left="10930" w:hanging="360"/>
      </w:pPr>
    </w:lvl>
    <w:lvl w:ilvl="7" w:tplc="04050019" w:tentative="1">
      <w:start w:val="1"/>
      <w:numFmt w:val="lowerLetter"/>
      <w:lvlText w:val="%8."/>
      <w:lvlJc w:val="left"/>
      <w:pPr>
        <w:ind w:left="11650" w:hanging="360"/>
      </w:pPr>
    </w:lvl>
    <w:lvl w:ilvl="8" w:tplc="0405001B" w:tentative="1">
      <w:start w:val="1"/>
      <w:numFmt w:val="lowerRoman"/>
      <w:lvlText w:val="%9."/>
      <w:lvlJc w:val="right"/>
      <w:pPr>
        <w:ind w:left="12370" w:hanging="180"/>
      </w:pPr>
    </w:lvl>
  </w:abstractNum>
  <w:abstractNum w:abstractNumId="14" w15:restartNumberingAfterBreak="0">
    <w:nsid w:val="771D6833"/>
    <w:multiLevelType w:val="hybridMultilevel"/>
    <w:tmpl w:val="88AA7B9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7D04433"/>
    <w:multiLevelType w:val="hybridMultilevel"/>
    <w:tmpl w:val="85848056"/>
    <w:lvl w:ilvl="0" w:tplc="6226B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3709137">
    <w:abstractNumId w:val="7"/>
  </w:num>
  <w:num w:numId="2" w16cid:durableId="264116683">
    <w:abstractNumId w:val="16"/>
  </w:num>
  <w:num w:numId="3" w16cid:durableId="1920170571">
    <w:abstractNumId w:val="12"/>
  </w:num>
  <w:num w:numId="4" w16cid:durableId="594552240">
    <w:abstractNumId w:val="1"/>
  </w:num>
  <w:num w:numId="5" w16cid:durableId="2107532716">
    <w:abstractNumId w:val="0"/>
  </w:num>
  <w:num w:numId="6" w16cid:durableId="1705711265">
    <w:abstractNumId w:val="9"/>
  </w:num>
  <w:num w:numId="7" w16cid:durableId="601114561">
    <w:abstractNumId w:val="2"/>
  </w:num>
  <w:num w:numId="8" w16cid:durableId="15595139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28112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3308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02846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1499859">
    <w:abstractNumId w:val="13"/>
  </w:num>
  <w:num w:numId="13" w16cid:durableId="841051188">
    <w:abstractNumId w:val="10"/>
  </w:num>
  <w:num w:numId="14" w16cid:durableId="1151021057">
    <w:abstractNumId w:val="14"/>
  </w:num>
  <w:num w:numId="15" w16cid:durableId="1008557937">
    <w:abstractNumId w:val="8"/>
  </w:num>
  <w:num w:numId="16" w16cid:durableId="380911509">
    <w:abstractNumId w:val="12"/>
  </w:num>
  <w:num w:numId="17" w16cid:durableId="1936746584">
    <w:abstractNumId w:val="12"/>
  </w:num>
  <w:num w:numId="18" w16cid:durableId="1946646464">
    <w:abstractNumId w:val="12"/>
  </w:num>
  <w:num w:numId="19" w16cid:durableId="320426070">
    <w:abstractNumId w:val="6"/>
  </w:num>
  <w:num w:numId="20" w16cid:durableId="384447198">
    <w:abstractNumId w:val="12"/>
  </w:num>
  <w:num w:numId="21" w16cid:durableId="1774978343">
    <w:abstractNumId w:val="12"/>
  </w:num>
  <w:num w:numId="22" w16cid:durableId="1797797446">
    <w:abstractNumId w:val="5"/>
  </w:num>
  <w:num w:numId="23" w16cid:durableId="496456532">
    <w:abstractNumId w:val="12"/>
  </w:num>
  <w:num w:numId="24" w16cid:durableId="120541410">
    <w:abstractNumId w:val="12"/>
  </w:num>
  <w:num w:numId="25" w16cid:durableId="90709417">
    <w:abstractNumId w:val="3"/>
  </w:num>
  <w:num w:numId="26" w16cid:durableId="384062077">
    <w:abstractNumId w:val="12"/>
  </w:num>
  <w:num w:numId="27" w16cid:durableId="328603767">
    <w:abstractNumId w:val="12"/>
  </w:num>
  <w:num w:numId="28" w16cid:durableId="111674000">
    <w:abstractNumId w:val="12"/>
  </w:num>
  <w:num w:numId="29" w16cid:durableId="1781685703">
    <w:abstractNumId w:val="4"/>
  </w:num>
  <w:num w:numId="30" w16cid:durableId="40859891">
    <w:abstractNumId w:val="11"/>
  </w:num>
  <w:num w:numId="31" w16cid:durableId="1178616563">
    <w:abstractNumId w:val="1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  <w15:person w15:author="Veselý Marek">
    <w15:presenceInfo w15:providerId="AD" w15:userId="S::VESELY.MAREK@kr-jihomoravsky.cz::b05628cc-2894-4d79-97ca-42c752b9bf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25"/>
    <w:rsid w:val="000005BD"/>
    <w:rsid w:val="0000068A"/>
    <w:rsid w:val="00000B40"/>
    <w:rsid w:val="000022B9"/>
    <w:rsid w:val="00002C75"/>
    <w:rsid w:val="0000389E"/>
    <w:rsid w:val="00005E16"/>
    <w:rsid w:val="00006C38"/>
    <w:rsid w:val="0000715D"/>
    <w:rsid w:val="00007ADE"/>
    <w:rsid w:val="000100EE"/>
    <w:rsid w:val="00011F62"/>
    <w:rsid w:val="000120D8"/>
    <w:rsid w:val="00012492"/>
    <w:rsid w:val="00012C22"/>
    <w:rsid w:val="00014A3C"/>
    <w:rsid w:val="00014CBD"/>
    <w:rsid w:val="0001501E"/>
    <w:rsid w:val="00016BDF"/>
    <w:rsid w:val="00017655"/>
    <w:rsid w:val="00020C62"/>
    <w:rsid w:val="00021BBB"/>
    <w:rsid w:val="000241E5"/>
    <w:rsid w:val="0002457C"/>
    <w:rsid w:val="00024B56"/>
    <w:rsid w:val="000259CB"/>
    <w:rsid w:val="00026389"/>
    <w:rsid w:val="00026BEB"/>
    <w:rsid w:val="000276C3"/>
    <w:rsid w:val="00030ECB"/>
    <w:rsid w:val="00031EDB"/>
    <w:rsid w:val="00032ED4"/>
    <w:rsid w:val="00033FD2"/>
    <w:rsid w:val="00035D89"/>
    <w:rsid w:val="00036626"/>
    <w:rsid w:val="000366E3"/>
    <w:rsid w:val="00036A93"/>
    <w:rsid w:val="00036ECC"/>
    <w:rsid w:val="00037452"/>
    <w:rsid w:val="00040371"/>
    <w:rsid w:val="000404CE"/>
    <w:rsid w:val="0004116E"/>
    <w:rsid w:val="000414DE"/>
    <w:rsid w:val="000431AF"/>
    <w:rsid w:val="00043620"/>
    <w:rsid w:val="000447BE"/>
    <w:rsid w:val="00044985"/>
    <w:rsid w:val="000458A7"/>
    <w:rsid w:val="00045B0C"/>
    <w:rsid w:val="00045D9A"/>
    <w:rsid w:val="000465A8"/>
    <w:rsid w:val="00050D26"/>
    <w:rsid w:val="00051D3E"/>
    <w:rsid w:val="0005209E"/>
    <w:rsid w:val="000529AE"/>
    <w:rsid w:val="00052D3A"/>
    <w:rsid w:val="00052EE9"/>
    <w:rsid w:val="00053748"/>
    <w:rsid w:val="00053CFB"/>
    <w:rsid w:val="00054147"/>
    <w:rsid w:val="000548F0"/>
    <w:rsid w:val="00055C6C"/>
    <w:rsid w:val="0005615C"/>
    <w:rsid w:val="00057423"/>
    <w:rsid w:val="00057606"/>
    <w:rsid w:val="000576DC"/>
    <w:rsid w:val="00057AA1"/>
    <w:rsid w:val="000627B2"/>
    <w:rsid w:val="00063208"/>
    <w:rsid w:val="0006464A"/>
    <w:rsid w:val="000673F5"/>
    <w:rsid w:val="000674EC"/>
    <w:rsid w:val="00070034"/>
    <w:rsid w:val="000708BF"/>
    <w:rsid w:val="00070B68"/>
    <w:rsid w:val="000731E4"/>
    <w:rsid w:val="00073CCF"/>
    <w:rsid w:val="00075065"/>
    <w:rsid w:val="00075A6D"/>
    <w:rsid w:val="000768A5"/>
    <w:rsid w:val="00076AFC"/>
    <w:rsid w:val="00076FD2"/>
    <w:rsid w:val="000770D0"/>
    <w:rsid w:val="00083943"/>
    <w:rsid w:val="00084858"/>
    <w:rsid w:val="0008646D"/>
    <w:rsid w:val="000920EE"/>
    <w:rsid w:val="000926B5"/>
    <w:rsid w:val="000929F7"/>
    <w:rsid w:val="00092EA2"/>
    <w:rsid w:val="0009321B"/>
    <w:rsid w:val="000938D9"/>
    <w:rsid w:val="00093A21"/>
    <w:rsid w:val="00093C2D"/>
    <w:rsid w:val="00093D34"/>
    <w:rsid w:val="0009515F"/>
    <w:rsid w:val="000953D5"/>
    <w:rsid w:val="000978DC"/>
    <w:rsid w:val="000A0D08"/>
    <w:rsid w:val="000A149A"/>
    <w:rsid w:val="000A159A"/>
    <w:rsid w:val="000A25BF"/>
    <w:rsid w:val="000A38F2"/>
    <w:rsid w:val="000A3CEE"/>
    <w:rsid w:val="000A436C"/>
    <w:rsid w:val="000A4528"/>
    <w:rsid w:val="000A4DED"/>
    <w:rsid w:val="000A5818"/>
    <w:rsid w:val="000A5C71"/>
    <w:rsid w:val="000A613E"/>
    <w:rsid w:val="000A6191"/>
    <w:rsid w:val="000A6976"/>
    <w:rsid w:val="000B0197"/>
    <w:rsid w:val="000B1A7E"/>
    <w:rsid w:val="000B32C9"/>
    <w:rsid w:val="000B5340"/>
    <w:rsid w:val="000B73E1"/>
    <w:rsid w:val="000B7CF6"/>
    <w:rsid w:val="000C0025"/>
    <w:rsid w:val="000C15A9"/>
    <w:rsid w:val="000C295F"/>
    <w:rsid w:val="000C3971"/>
    <w:rsid w:val="000C4493"/>
    <w:rsid w:val="000C52D4"/>
    <w:rsid w:val="000C6422"/>
    <w:rsid w:val="000C6C6F"/>
    <w:rsid w:val="000C7206"/>
    <w:rsid w:val="000D051D"/>
    <w:rsid w:val="000D0524"/>
    <w:rsid w:val="000D1DD0"/>
    <w:rsid w:val="000D2829"/>
    <w:rsid w:val="000D2DFE"/>
    <w:rsid w:val="000D3DD4"/>
    <w:rsid w:val="000D4BB6"/>
    <w:rsid w:val="000D6901"/>
    <w:rsid w:val="000D6AAD"/>
    <w:rsid w:val="000D6F14"/>
    <w:rsid w:val="000D752F"/>
    <w:rsid w:val="000D7CC9"/>
    <w:rsid w:val="000E0D29"/>
    <w:rsid w:val="000E1A47"/>
    <w:rsid w:val="000E23E0"/>
    <w:rsid w:val="000E30CA"/>
    <w:rsid w:val="000E3159"/>
    <w:rsid w:val="000E596C"/>
    <w:rsid w:val="000E656A"/>
    <w:rsid w:val="000E6BCF"/>
    <w:rsid w:val="000F169D"/>
    <w:rsid w:val="000F1DF5"/>
    <w:rsid w:val="000F2093"/>
    <w:rsid w:val="000F36C0"/>
    <w:rsid w:val="000F59A4"/>
    <w:rsid w:val="00100707"/>
    <w:rsid w:val="0010119D"/>
    <w:rsid w:val="00102F17"/>
    <w:rsid w:val="00103487"/>
    <w:rsid w:val="001037F6"/>
    <w:rsid w:val="00104385"/>
    <w:rsid w:val="0010449E"/>
    <w:rsid w:val="00105246"/>
    <w:rsid w:val="00105379"/>
    <w:rsid w:val="00105FC0"/>
    <w:rsid w:val="0010716E"/>
    <w:rsid w:val="0010723F"/>
    <w:rsid w:val="001103C7"/>
    <w:rsid w:val="00110965"/>
    <w:rsid w:val="001113A1"/>
    <w:rsid w:val="00111A66"/>
    <w:rsid w:val="001138C1"/>
    <w:rsid w:val="00113BA1"/>
    <w:rsid w:val="00114BD7"/>
    <w:rsid w:val="00115266"/>
    <w:rsid w:val="00115C64"/>
    <w:rsid w:val="001162AA"/>
    <w:rsid w:val="0011753D"/>
    <w:rsid w:val="00117643"/>
    <w:rsid w:val="00120601"/>
    <w:rsid w:val="00120873"/>
    <w:rsid w:val="00121055"/>
    <w:rsid w:val="00121C6E"/>
    <w:rsid w:val="00123004"/>
    <w:rsid w:val="001253B7"/>
    <w:rsid w:val="001256F8"/>
    <w:rsid w:val="00126769"/>
    <w:rsid w:val="00127947"/>
    <w:rsid w:val="0013006E"/>
    <w:rsid w:val="00132524"/>
    <w:rsid w:val="001329D3"/>
    <w:rsid w:val="00133132"/>
    <w:rsid w:val="0013466E"/>
    <w:rsid w:val="001352AD"/>
    <w:rsid w:val="00136447"/>
    <w:rsid w:val="0014023C"/>
    <w:rsid w:val="001405DA"/>
    <w:rsid w:val="00140A70"/>
    <w:rsid w:val="0014280B"/>
    <w:rsid w:val="0014332F"/>
    <w:rsid w:val="0014346D"/>
    <w:rsid w:val="001434FE"/>
    <w:rsid w:val="001456BF"/>
    <w:rsid w:val="0014610A"/>
    <w:rsid w:val="00151CCF"/>
    <w:rsid w:val="00151FC6"/>
    <w:rsid w:val="00152CA1"/>
    <w:rsid w:val="00152E42"/>
    <w:rsid w:val="00153DF9"/>
    <w:rsid w:val="001552C3"/>
    <w:rsid w:val="00156142"/>
    <w:rsid w:val="001567BE"/>
    <w:rsid w:val="00156EDD"/>
    <w:rsid w:val="00157879"/>
    <w:rsid w:val="0015789A"/>
    <w:rsid w:val="001579A7"/>
    <w:rsid w:val="00162AA1"/>
    <w:rsid w:val="0016320C"/>
    <w:rsid w:val="00163255"/>
    <w:rsid w:val="00163CAC"/>
    <w:rsid w:val="0016431E"/>
    <w:rsid w:val="00164FFB"/>
    <w:rsid w:val="00165105"/>
    <w:rsid w:val="001652FB"/>
    <w:rsid w:val="00167129"/>
    <w:rsid w:val="00167401"/>
    <w:rsid w:val="0017090E"/>
    <w:rsid w:val="0017151F"/>
    <w:rsid w:val="00171F9E"/>
    <w:rsid w:val="001728EC"/>
    <w:rsid w:val="0017322B"/>
    <w:rsid w:val="00174661"/>
    <w:rsid w:val="00175DE3"/>
    <w:rsid w:val="00175E02"/>
    <w:rsid w:val="001760A2"/>
    <w:rsid w:val="0017612C"/>
    <w:rsid w:val="00180A2A"/>
    <w:rsid w:val="0018197E"/>
    <w:rsid w:val="00183DBB"/>
    <w:rsid w:val="00183DC2"/>
    <w:rsid w:val="001841E9"/>
    <w:rsid w:val="0018571F"/>
    <w:rsid w:val="00185DEF"/>
    <w:rsid w:val="00185EE5"/>
    <w:rsid w:val="001878D0"/>
    <w:rsid w:val="00190337"/>
    <w:rsid w:val="001911EC"/>
    <w:rsid w:val="00192EB6"/>
    <w:rsid w:val="00195087"/>
    <w:rsid w:val="00195761"/>
    <w:rsid w:val="00197A7C"/>
    <w:rsid w:val="00197D2A"/>
    <w:rsid w:val="001A0EBA"/>
    <w:rsid w:val="001A1863"/>
    <w:rsid w:val="001A19C0"/>
    <w:rsid w:val="001A2823"/>
    <w:rsid w:val="001A40AD"/>
    <w:rsid w:val="001A4B8C"/>
    <w:rsid w:val="001A5CE6"/>
    <w:rsid w:val="001A6680"/>
    <w:rsid w:val="001A6DBA"/>
    <w:rsid w:val="001A6E0E"/>
    <w:rsid w:val="001A7284"/>
    <w:rsid w:val="001A746D"/>
    <w:rsid w:val="001B1C9A"/>
    <w:rsid w:val="001B1CAC"/>
    <w:rsid w:val="001B6F49"/>
    <w:rsid w:val="001B794C"/>
    <w:rsid w:val="001B79D0"/>
    <w:rsid w:val="001C0028"/>
    <w:rsid w:val="001C15C3"/>
    <w:rsid w:val="001C1FF7"/>
    <w:rsid w:val="001C2AEE"/>
    <w:rsid w:val="001C357F"/>
    <w:rsid w:val="001C43C5"/>
    <w:rsid w:val="001C449D"/>
    <w:rsid w:val="001C4B40"/>
    <w:rsid w:val="001C6EF6"/>
    <w:rsid w:val="001C70BF"/>
    <w:rsid w:val="001C76A3"/>
    <w:rsid w:val="001C7B84"/>
    <w:rsid w:val="001D1341"/>
    <w:rsid w:val="001D1E5B"/>
    <w:rsid w:val="001D1F51"/>
    <w:rsid w:val="001D2F03"/>
    <w:rsid w:val="001D3268"/>
    <w:rsid w:val="001D3525"/>
    <w:rsid w:val="001D50DD"/>
    <w:rsid w:val="001E02CA"/>
    <w:rsid w:val="001E06DF"/>
    <w:rsid w:val="001E172E"/>
    <w:rsid w:val="001E1C7F"/>
    <w:rsid w:val="001E33C5"/>
    <w:rsid w:val="001E348C"/>
    <w:rsid w:val="001E3ED1"/>
    <w:rsid w:val="001E44D3"/>
    <w:rsid w:val="001E45C3"/>
    <w:rsid w:val="001E4755"/>
    <w:rsid w:val="001E54FC"/>
    <w:rsid w:val="001E7969"/>
    <w:rsid w:val="001E7EF4"/>
    <w:rsid w:val="001F066A"/>
    <w:rsid w:val="001F218A"/>
    <w:rsid w:val="001F2370"/>
    <w:rsid w:val="001F2EFD"/>
    <w:rsid w:val="001F437A"/>
    <w:rsid w:val="001F645C"/>
    <w:rsid w:val="001F6BAB"/>
    <w:rsid w:val="001F74A1"/>
    <w:rsid w:val="00200D06"/>
    <w:rsid w:val="00201AA3"/>
    <w:rsid w:val="002025E5"/>
    <w:rsid w:val="00202C57"/>
    <w:rsid w:val="00202E74"/>
    <w:rsid w:val="00204189"/>
    <w:rsid w:val="00205D7E"/>
    <w:rsid w:val="00207B93"/>
    <w:rsid w:val="0021038A"/>
    <w:rsid w:val="00210854"/>
    <w:rsid w:val="00210FA5"/>
    <w:rsid w:val="0021245D"/>
    <w:rsid w:val="0021342A"/>
    <w:rsid w:val="00213809"/>
    <w:rsid w:val="00214078"/>
    <w:rsid w:val="00214F33"/>
    <w:rsid w:val="0021533A"/>
    <w:rsid w:val="00216A78"/>
    <w:rsid w:val="0022090E"/>
    <w:rsid w:val="00220C12"/>
    <w:rsid w:val="002224E5"/>
    <w:rsid w:val="002238FE"/>
    <w:rsid w:val="00224245"/>
    <w:rsid w:val="00226040"/>
    <w:rsid w:val="00226FBE"/>
    <w:rsid w:val="002273C7"/>
    <w:rsid w:val="0022756C"/>
    <w:rsid w:val="00230760"/>
    <w:rsid w:val="00231611"/>
    <w:rsid w:val="00232676"/>
    <w:rsid w:val="00232C30"/>
    <w:rsid w:val="002339D0"/>
    <w:rsid w:val="00234017"/>
    <w:rsid w:val="00234A53"/>
    <w:rsid w:val="00235192"/>
    <w:rsid w:val="00237BE0"/>
    <w:rsid w:val="00237F99"/>
    <w:rsid w:val="002400DE"/>
    <w:rsid w:val="00240E38"/>
    <w:rsid w:val="00243A4E"/>
    <w:rsid w:val="0024651C"/>
    <w:rsid w:val="002473A2"/>
    <w:rsid w:val="00250B95"/>
    <w:rsid w:val="00252038"/>
    <w:rsid w:val="00253192"/>
    <w:rsid w:val="00254874"/>
    <w:rsid w:val="00255548"/>
    <w:rsid w:val="00255ABC"/>
    <w:rsid w:val="00255B7B"/>
    <w:rsid w:val="00256140"/>
    <w:rsid w:val="00256224"/>
    <w:rsid w:val="002573AB"/>
    <w:rsid w:val="00257C04"/>
    <w:rsid w:val="00257C4C"/>
    <w:rsid w:val="00260023"/>
    <w:rsid w:val="002604C2"/>
    <w:rsid w:val="00261137"/>
    <w:rsid w:val="00261AD5"/>
    <w:rsid w:val="00262077"/>
    <w:rsid w:val="00264CF1"/>
    <w:rsid w:val="00265EAD"/>
    <w:rsid w:val="0026604D"/>
    <w:rsid w:val="00266C54"/>
    <w:rsid w:val="00267933"/>
    <w:rsid w:val="00267DF9"/>
    <w:rsid w:val="00267E38"/>
    <w:rsid w:val="00270DD4"/>
    <w:rsid w:val="00272AA3"/>
    <w:rsid w:val="00272B25"/>
    <w:rsid w:val="00273ADC"/>
    <w:rsid w:val="0027569B"/>
    <w:rsid w:val="0027582B"/>
    <w:rsid w:val="00277832"/>
    <w:rsid w:val="00280962"/>
    <w:rsid w:val="00280B3D"/>
    <w:rsid w:val="00280D90"/>
    <w:rsid w:val="00281317"/>
    <w:rsid w:val="00281C6A"/>
    <w:rsid w:val="002834BD"/>
    <w:rsid w:val="00284CAE"/>
    <w:rsid w:val="00286229"/>
    <w:rsid w:val="00287115"/>
    <w:rsid w:val="00287EA6"/>
    <w:rsid w:val="002924CF"/>
    <w:rsid w:val="00296172"/>
    <w:rsid w:val="002A0D31"/>
    <w:rsid w:val="002A10AD"/>
    <w:rsid w:val="002A15E2"/>
    <w:rsid w:val="002A18C2"/>
    <w:rsid w:val="002A28DA"/>
    <w:rsid w:val="002A337A"/>
    <w:rsid w:val="002A4713"/>
    <w:rsid w:val="002A5F81"/>
    <w:rsid w:val="002A6033"/>
    <w:rsid w:val="002A6EC6"/>
    <w:rsid w:val="002B024B"/>
    <w:rsid w:val="002B03CA"/>
    <w:rsid w:val="002B0511"/>
    <w:rsid w:val="002B057E"/>
    <w:rsid w:val="002B06A0"/>
    <w:rsid w:val="002B079D"/>
    <w:rsid w:val="002B15AD"/>
    <w:rsid w:val="002B2E21"/>
    <w:rsid w:val="002B43AC"/>
    <w:rsid w:val="002B60D3"/>
    <w:rsid w:val="002B6256"/>
    <w:rsid w:val="002B6347"/>
    <w:rsid w:val="002B65AB"/>
    <w:rsid w:val="002C141A"/>
    <w:rsid w:val="002C2157"/>
    <w:rsid w:val="002C2EEC"/>
    <w:rsid w:val="002C6373"/>
    <w:rsid w:val="002C6CB9"/>
    <w:rsid w:val="002C6F8F"/>
    <w:rsid w:val="002D092A"/>
    <w:rsid w:val="002D234A"/>
    <w:rsid w:val="002D4377"/>
    <w:rsid w:val="002D4BC4"/>
    <w:rsid w:val="002D651F"/>
    <w:rsid w:val="002E107B"/>
    <w:rsid w:val="002E12F3"/>
    <w:rsid w:val="002E1679"/>
    <w:rsid w:val="002E4672"/>
    <w:rsid w:val="002E6095"/>
    <w:rsid w:val="002E6D4A"/>
    <w:rsid w:val="002E7510"/>
    <w:rsid w:val="002E7B2B"/>
    <w:rsid w:val="002F0BA0"/>
    <w:rsid w:val="002F2286"/>
    <w:rsid w:val="002F2657"/>
    <w:rsid w:val="002F293F"/>
    <w:rsid w:val="002F2C21"/>
    <w:rsid w:val="002F3819"/>
    <w:rsid w:val="002F39CA"/>
    <w:rsid w:val="002F3E21"/>
    <w:rsid w:val="002F4ACE"/>
    <w:rsid w:val="002F4F41"/>
    <w:rsid w:val="002F5CF0"/>
    <w:rsid w:val="00302417"/>
    <w:rsid w:val="003055B2"/>
    <w:rsid w:val="00305B19"/>
    <w:rsid w:val="00305DB2"/>
    <w:rsid w:val="00306A75"/>
    <w:rsid w:val="00306FFA"/>
    <w:rsid w:val="00307760"/>
    <w:rsid w:val="00307783"/>
    <w:rsid w:val="003077C8"/>
    <w:rsid w:val="00311157"/>
    <w:rsid w:val="00311453"/>
    <w:rsid w:val="00313E85"/>
    <w:rsid w:val="0031546D"/>
    <w:rsid w:val="00317FFE"/>
    <w:rsid w:val="00320C6C"/>
    <w:rsid w:val="003231D3"/>
    <w:rsid w:val="00324C05"/>
    <w:rsid w:val="00326223"/>
    <w:rsid w:val="00326A98"/>
    <w:rsid w:val="00327A96"/>
    <w:rsid w:val="0033021B"/>
    <w:rsid w:val="00330CF2"/>
    <w:rsid w:val="00331B4C"/>
    <w:rsid w:val="003338A9"/>
    <w:rsid w:val="00333F55"/>
    <w:rsid w:val="00333FCB"/>
    <w:rsid w:val="0033499F"/>
    <w:rsid w:val="00337A3D"/>
    <w:rsid w:val="00340754"/>
    <w:rsid w:val="00340A10"/>
    <w:rsid w:val="003421D7"/>
    <w:rsid w:val="00344341"/>
    <w:rsid w:val="0034443D"/>
    <w:rsid w:val="00344499"/>
    <w:rsid w:val="00344FB2"/>
    <w:rsid w:val="003479F4"/>
    <w:rsid w:val="00350611"/>
    <w:rsid w:val="0035071B"/>
    <w:rsid w:val="003522FF"/>
    <w:rsid w:val="0035460B"/>
    <w:rsid w:val="00355FBC"/>
    <w:rsid w:val="00356A17"/>
    <w:rsid w:val="00357632"/>
    <w:rsid w:val="00360B76"/>
    <w:rsid w:val="003645BD"/>
    <w:rsid w:val="00364BE3"/>
    <w:rsid w:val="00364CF6"/>
    <w:rsid w:val="003661D4"/>
    <w:rsid w:val="00366E64"/>
    <w:rsid w:val="00367B6A"/>
    <w:rsid w:val="00372E56"/>
    <w:rsid w:val="0037426C"/>
    <w:rsid w:val="00376FED"/>
    <w:rsid w:val="0037742F"/>
    <w:rsid w:val="00377899"/>
    <w:rsid w:val="00380033"/>
    <w:rsid w:val="003802C0"/>
    <w:rsid w:val="00380599"/>
    <w:rsid w:val="00380DC8"/>
    <w:rsid w:val="00383C77"/>
    <w:rsid w:val="00384343"/>
    <w:rsid w:val="00384EC0"/>
    <w:rsid w:val="0038511E"/>
    <w:rsid w:val="003859C2"/>
    <w:rsid w:val="0038768D"/>
    <w:rsid w:val="0039073D"/>
    <w:rsid w:val="0039142C"/>
    <w:rsid w:val="00391E4A"/>
    <w:rsid w:val="00392836"/>
    <w:rsid w:val="003934A2"/>
    <w:rsid w:val="00394F52"/>
    <w:rsid w:val="00397647"/>
    <w:rsid w:val="00397679"/>
    <w:rsid w:val="003A0728"/>
    <w:rsid w:val="003A1A43"/>
    <w:rsid w:val="003A1C34"/>
    <w:rsid w:val="003A2578"/>
    <w:rsid w:val="003A26B7"/>
    <w:rsid w:val="003A44BF"/>
    <w:rsid w:val="003A5DF0"/>
    <w:rsid w:val="003A5F65"/>
    <w:rsid w:val="003A6533"/>
    <w:rsid w:val="003A666D"/>
    <w:rsid w:val="003A6F81"/>
    <w:rsid w:val="003A7149"/>
    <w:rsid w:val="003A7247"/>
    <w:rsid w:val="003A7BAB"/>
    <w:rsid w:val="003B0317"/>
    <w:rsid w:val="003B1346"/>
    <w:rsid w:val="003B16A2"/>
    <w:rsid w:val="003B182C"/>
    <w:rsid w:val="003B210C"/>
    <w:rsid w:val="003B28BC"/>
    <w:rsid w:val="003B330F"/>
    <w:rsid w:val="003B36C7"/>
    <w:rsid w:val="003B4080"/>
    <w:rsid w:val="003B46F5"/>
    <w:rsid w:val="003B73A4"/>
    <w:rsid w:val="003B79F5"/>
    <w:rsid w:val="003C0579"/>
    <w:rsid w:val="003C0C0A"/>
    <w:rsid w:val="003C0F2E"/>
    <w:rsid w:val="003C17E0"/>
    <w:rsid w:val="003C262A"/>
    <w:rsid w:val="003C3080"/>
    <w:rsid w:val="003C3EF1"/>
    <w:rsid w:val="003C6B4B"/>
    <w:rsid w:val="003C7F06"/>
    <w:rsid w:val="003D025A"/>
    <w:rsid w:val="003D1B28"/>
    <w:rsid w:val="003D39D4"/>
    <w:rsid w:val="003D5B8C"/>
    <w:rsid w:val="003D5E21"/>
    <w:rsid w:val="003D61F1"/>
    <w:rsid w:val="003D6A89"/>
    <w:rsid w:val="003D6B77"/>
    <w:rsid w:val="003D7413"/>
    <w:rsid w:val="003E3017"/>
    <w:rsid w:val="003E371B"/>
    <w:rsid w:val="003E4297"/>
    <w:rsid w:val="003E5631"/>
    <w:rsid w:val="003E6143"/>
    <w:rsid w:val="003F0AC9"/>
    <w:rsid w:val="003F2550"/>
    <w:rsid w:val="003F2FCC"/>
    <w:rsid w:val="003F3031"/>
    <w:rsid w:val="003F3168"/>
    <w:rsid w:val="003F3412"/>
    <w:rsid w:val="003F358F"/>
    <w:rsid w:val="003F3B62"/>
    <w:rsid w:val="003F49F7"/>
    <w:rsid w:val="003F4AC8"/>
    <w:rsid w:val="003F5E1D"/>
    <w:rsid w:val="003F6933"/>
    <w:rsid w:val="00400D1D"/>
    <w:rsid w:val="00400D97"/>
    <w:rsid w:val="00400F80"/>
    <w:rsid w:val="00401777"/>
    <w:rsid w:val="00402504"/>
    <w:rsid w:val="00403AB8"/>
    <w:rsid w:val="00403B47"/>
    <w:rsid w:val="004044E0"/>
    <w:rsid w:val="00404B33"/>
    <w:rsid w:val="004070CA"/>
    <w:rsid w:val="00407E52"/>
    <w:rsid w:val="0041207B"/>
    <w:rsid w:val="00412191"/>
    <w:rsid w:val="0041382B"/>
    <w:rsid w:val="004140F1"/>
    <w:rsid w:val="004148E7"/>
    <w:rsid w:val="004153FC"/>
    <w:rsid w:val="0041697C"/>
    <w:rsid w:val="00416EEF"/>
    <w:rsid w:val="004170EC"/>
    <w:rsid w:val="00420173"/>
    <w:rsid w:val="0042037F"/>
    <w:rsid w:val="00420476"/>
    <w:rsid w:val="0042102B"/>
    <w:rsid w:val="004220D1"/>
    <w:rsid w:val="00423E25"/>
    <w:rsid w:val="0042485C"/>
    <w:rsid w:val="00424B61"/>
    <w:rsid w:val="00425CD9"/>
    <w:rsid w:val="0043022D"/>
    <w:rsid w:val="004309D7"/>
    <w:rsid w:val="0043105F"/>
    <w:rsid w:val="00432EC3"/>
    <w:rsid w:val="0043343C"/>
    <w:rsid w:val="004335C9"/>
    <w:rsid w:val="00434722"/>
    <w:rsid w:val="00434DCB"/>
    <w:rsid w:val="00435427"/>
    <w:rsid w:val="0043567C"/>
    <w:rsid w:val="004362AA"/>
    <w:rsid w:val="00437055"/>
    <w:rsid w:val="00440624"/>
    <w:rsid w:val="0044081F"/>
    <w:rsid w:val="00442117"/>
    <w:rsid w:val="00442261"/>
    <w:rsid w:val="004431B3"/>
    <w:rsid w:val="004432D7"/>
    <w:rsid w:val="00443E35"/>
    <w:rsid w:val="00444533"/>
    <w:rsid w:val="00444568"/>
    <w:rsid w:val="00445344"/>
    <w:rsid w:val="00445436"/>
    <w:rsid w:val="00445A6D"/>
    <w:rsid w:val="00446B15"/>
    <w:rsid w:val="00447D67"/>
    <w:rsid w:val="00450A02"/>
    <w:rsid w:val="00450EDA"/>
    <w:rsid w:val="00451EF0"/>
    <w:rsid w:val="00452614"/>
    <w:rsid w:val="00452864"/>
    <w:rsid w:val="00455CE4"/>
    <w:rsid w:val="00456AE3"/>
    <w:rsid w:val="00457F2D"/>
    <w:rsid w:val="004607F9"/>
    <w:rsid w:val="00461DC5"/>
    <w:rsid w:val="004626AB"/>
    <w:rsid w:val="00462B83"/>
    <w:rsid w:val="00462E34"/>
    <w:rsid w:val="0046338A"/>
    <w:rsid w:val="00464459"/>
    <w:rsid w:val="00467F3C"/>
    <w:rsid w:val="004706E0"/>
    <w:rsid w:val="00472094"/>
    <w:rsid w:val="00472774"/>
    <w:rsid w:val="00473428"/>
    <w:rsid w:val="00474811"/>
    <w:rsid w:val="0047492E"/>
    <w:rsid w:val="00475559"/>
    <w:rsid w:val="004757E5"/>
    <w:rsid w:val="00476D2E"/>
    <w:rsid w:val="00477929"/>
    <w:rsid w:val="00477972"/>
    <w:rsid w:val="00480A8F"/>
    <w:rsid w:val="00480F21"/>
    <w:rsid w:val="004817F4"/>
    <w:rsid w:val="0048410F"/>
    <w:rsid w:val="004844A2"/>
    <w:rsid w:val="004846A3"/>
    <w:rsid w:val="0048552C"/>
    <w:rsid w:val="0048569B"/>
    <w:rsid w:val="00485935"/>
    <w:rsid w:val="00486145"/>
    <w:rsid w:val="004903A5"/>
    <w:rsid w:val="004909C2"/>
    <w:rsid w:val="00490A9B"/>
    <w:rsid w:val="00490CE0"/>
    <w:rsid w:val="00490D30"/>
    <w:rsid w:val="0049226E"/>
    <w:rsid w:val="004923A8"/>
    <w:rsid w:val="004945B9"/>
    <w:rsid w:val="00494C2D"/>
    <w:rsid w:val="00495676"/>
    <w:rsid w:val="0049572E"/>
    <w:rsid w:val="00497A24"/>
    <w:rsid w:val="00497AD7"/>
    <w:rsid w:val="004A01B6"/>
    <w:rsid w:val="004A279F"/>
    <w:rsid w:val="004A352F"/>
    <w:rsid w:val="004A4EF6"/>
    <w:rsid w:val="004A66BC"/>
    <w:rsid w:val="004A78E5"/>
    <w:rsid w:val="004B0B66"/>
    <w:rsid w:val="004B2D78"/>
    <w:rsid w:val="004B50F6"/>
    <w:rsid w:val="004B5413"/>
    <w:rsid w:val="004B6617"/>
    <w:rsid w:val="004B6F2F"/>
    <w:rsid w:val="004B7885"/>
    <w:rsid w:val="004C0086"/>
    <w:rsid w:val="004C0696"/>
    <w:rsid w:val="004C1401"/>
    <w:rsid w:val="004C26D5"/>
    <w:rsid w:val="004C2D8C"/>
    <w:rsid w:val="004C3F3A"/>
    <w:rsid w:val="004C5EA7"/>
    <w:rsid w:val="004C627D"/>
    <w:rsid w:val="004C6FC4"/>
    <w:rsid w:val="004D00DC"/>
    <w:rsid w:val="004D0A5A"/>
    <w:rsid w:val="004D2121"/>
    <w:rsid w:val="004D3577"/>
    <w:rsid w:val="004D5716"/>
    <w:rsid w:val="004D61F1"/>
    <w:rsid w:val="004D6D07"/>
    <w:rsid w:val="004D7E4D"/>
    <w:rsid w:val="004D7EC2"/>
    <w:rsid w:val="004E08D2"/>
    <w:rsid w:val="004E1647"/>
    <w:rsid w:val="004E283E"/>
    <w:rsid w:val="004E351E"/>
    <w:rsid w:val="004E3C36"/>
    <w:rsid w:val="004E7073"/>
    <w:rsid w:val="004E7E2F"/>
    <w:rsid w:val="004E7F34"/>
    <w:rsid w:val="004F037B"/>
    <w:rsid w:val="004F0DE8"/>
    <w:rsid w:val="004F26E5"/>
    <w:rsid w:val="004F37CB"/>
    <w:rsid w:val="004F3D66"/>
    <w:rsid w:val="004F5E1F"/>
    <w:rsid w:val="004F7F62"/>
    <w:rsid w:val="00500D6F"/>
    <w:rsid w:val="00500E31"/>
    <w:rsid w:val="00504C67"/>
    <w:rsid w:val="0050522E"/>
    <w:rsid w:val="00505478"/>
    <w:rsid w:val="00505714"/>
    <w:rsid w:val="00506B20"/>
    <w:rsid w:val="00507C41"/>
    <w:rsid w:val="00512D84"/>
    <w:rsid w:val="005136DC"/>
    <w:rsid w:val="0051470B"/>
    <w:rsid w:val="00516DB7"/>
    <w:rsid w:val="005175D1"/>
    <w:rsid w:val="00517A06"/>
    <w:rsid w:val="00521548"/>
    <w:rsid w:val="00521BD9"/>
    <w:rsid w:val="00521D8F"/>
    <w:rsid w:val="0052250C"/>
    <w:rsid w:val="0052494A"/>
    <w:rsid w:val="00524CB0"/>
    <w:rsid w:val="0052575E"/>
    <w:rsid w:val="00525A3E"/>
    <w:rsid w:val="00525A81"/>
    <w:rsid w:val="0052630A"/>
    <w:rsid w:val="00530CB1"/>
    <w:rsid w:val="00531308"/>
    <w:rsid w:val="005325AE"/>
    <w:rsid w:val="005334DE"/>
    <w:rsid w:val="0053473B"/>
    <w:rsid w:val="00534D46"/>
    <w:rsid w:val="0053531C"/>
    <w:rsid w:val="00535F3F"/>
    <w:rsid w:val="00535F61"/>
    <w:rsid w:val="00536401"/>
    <w:rsid w:val="00536CD7"/>
    <w:rsid w:val="0053721D"/>
    <w:rsid w:val="00540B9F"/>
    <w:rsid w:val="00540D09"/>
    <w:rsid w:val="00542B5F"/>
    <w:rsid w:val="005434DC"/>
    <w:rsid w:val="005438C2"/>
    <w:rsid w:val="00545C22"/>
    <w:rsid w:val="005463D3"/>
    <w:rsid w:val="00546656"/>
    <w:rsid w:val="005469ED"/>
    <w:rsid w:val="00547824"/>
    <w:rsid w:val="00550284"/>
    <w:rsid w:val="00551967"/>
    <w:rsid w:val="00551CCD"/>
    <w:rsid w:val="00553133"/>
    <w:rsid w:val="00554619"/>
    <w:rsid w:val="00557C11"/>
    <w:rsid w:val="005605B6"/>
    <w:rsid w:val="00561D8B"/>
    <w:rsid w:val="005627CA"/>
    <w:rsid w:val="00563056"/>
    <w:rsid w:val="0056314B"/>
    <w:rsid w:val="00563D59"/>
    <w:rsid w:val="00564CEE"/>
    <w:rsid w:val="0057151D"/>
    <w:rsid w:val="00571B82"/>
    <w:rsid w:val="00572107"/>
    <w:rsid w:val="00572995"/>
    <w:rsid w:val="00572A5D"/>
    <w:rsid w:val="0057317E"/>
    <w:rsid w:val="00573397"/>
    <w:rsid w:val="0057397C"/>
    <w:rsid w:val="005740F0"/>
    <w:rsid w:val="00576C25"/>
    <w:rsid w:val="005779F0"/>
    <w:rsid w:val="00580E99"/>
    <w:rsid w:val="005815D5"/>
    <w:rsid w:val="005838C4"/>
    <w:rsid w:val="005859AE"/>
    <w:rsid w:val="00586085"/>
    <w:rsid w:val="00586694"/>
    <w:rsid w:val="005905E4"/>
    <w:rsid w:val="005912D2"/>
    <w:rsid w:val="0059187F"/>
    <w:rsid w:val="00593EC0"/>
    <w:rsid w:val="005945C0"/>
    <w:rsid w:val="00594AF3"/>
    <w:rsid w:val="00596CE0"/>
    <w:rsid w:val="005A0D0E"/>
    <w:rsid w:val="005A2C7A"/>
    <w:rsid w:val="005A3E67"/>
    <w:rsid w:val="005A425D"/>
    <w:rsid w:val="005A486A"/>
    <w:rsid w:val="005A5DD4"/>
    <w:rsid w:val="005A6B3B"/>
    <w:rsid w:val="005B1CB1"/>
    <w:rsid w:val="005B1F8A"/>
    <w:rsid w:val="005B2C26"/>
    <w:rsid w:val="005B38E6"/>
    <w:rsid w:val="005B3AEB"/>
    <w:rsid w:val="005B5A89"/>
    <w:rsid w:val="005B6798"/>
    <w:rsid w:val="005C02C1"/>
    <w:rsid w:val="005C0582"/>
    <w:rsid w:val="005C0755"/>
    <w:rsid w:val="005C0E15"/>
    <w:rsid w:val="005C10A0"/>
    <w:rsid w:val="005C13B7"/>
    <w:rsid w:val="005C1C60"/>
    <w:rsid w:val="005C2BC0"/>
    <w:rsid w:val="005C2C5F"/>
    <w:rsid w:val="005C2D80"/>
    <w:rsid w:val="005C3EC6"/>
    <w:rsid w:val="005D0BC1"/>
    <w:rsid w:val="005D1789"/>
    <w:rsid w:val="005D1B7F"/>
    <w:rsid w:val="005D221B"/>
    <w:rsid w:val="005D5EDB"/>
    <w:rsid w:val="005E09A8"/>
    <w:rsid w:val="005E1BBF"/>
    <w:rsid w:val="005E3BB9"/>
    <w:rsid w:val="005E5AA7"/>
    <w:rsid w:val="005E6329"/>
    <w:rsid w:val="005E7653"/>
    <w:rsid w:val="005F1A3A"/>
    <w:rsid w:val="005F1B33"/>
    <w:rsid w:val="005F1E9A"/>
    <w:rsid w:val="005F2A2A"/>
    <w:rsid w:val="005F36E2"/>
    <w:rsid w:val="005F3EE0"/>
    <w:rsid w:val="005F52A9"/>
    <w:rsid w:val="005F5ABF"/>
    <w:rsid w:val="005F5B29"/>
    <w:rsid w:val="005F6207"/>
    <w:rsid w:val="005F6797"/>
    <w:rsid w:val="005F68A3"/>
    <w:rsid w:val="005F68FC"/>
    <w:rsid w:val="005F76B9"/>
    <w:rsid w:val="005F79FD"/>
    <w:rsid w:val="00601CD3"/>
    <w:rsid w:val="00601E67"/>
    <w:rsid w:val="00603AE0"/>
    <w:rsid w:val="006044DC"/>
    <w:rsid w:val="00604534"/>
    <w:rsid w:val="00605237"/>
    <w:rsid w:val="0060535C"/>
    <w:rsid w:val="00606C72"/>
    <w:rsid w:val="00607C0A"/>
    <w:rsid w:val="00610316"/>
    <w:rsid w:val="00611375"/>
    <w:rsid w:val="00613F6F"/>
    <w:rsid w:val="006157EE"/>
    <w:rsid w:val="00615ED7"/>
    <w:rsid w:val="006173E8"/>
    <w:rsid w:val="00617CCC"/>
    <w:rsid w:val="00620684"/>
    <w:rsid w:val="00623FA5"/>
    <w:rsid w:val="00624E19"/>
    <w:rsid w:val="00624F18"/>
    <w:rsid w:val="00625107"/>
    <w:rsid w:val="006269DD"/>
    <w:rsid w:val="00626F68"/>
    <w:rsid w:val="006276A2"/>
    <w:rsid w:val="0063096A"/>
    <w:rsid w:val="00631B88"/>
    <w:rsid w:val="00632029"/>
    <w:rsid w:val="00632AE5"/>
    <w:rsid w:val="006331D4"/>
    <w:rsid w:val="0063375C"/>
    <w:rsid w:val="00634F89"/>
    <w:rsid w:val="00635FEC"/>
    <w:rsid w:val="00636274"/>
    <w:rsid w:val="00636A22"/>
    <w:rsid w:val="00636BA9"/>
    <w:rsid w:val="00636C31"/>
    <w:rsid w:val="00636D3E"/>
    <w:rsid w:val="00636F2D"/>
    <w:rsid w:val="00637358"/>
    <w:rsid w:val="00637439"/>
    <w:rsid w:val="006445BB"/>
    <w:rsid w:val="00645199"/>
    <w:rsid w:val="00645725"/>
    <w:rsid w:val="00645977"/>
    <w:rsid w:val="00646FE2"/>
    <w:rsid w:val="00650081"/>
    <w:rsid w:val="006513DA"/>
    <w:rsid w:val="006514BF"/>
    <w:rsid w:val="00652927"/>
    <w:rsid w:val="00652C03"/>
    <w:rsid w:val="00652C6F"/>
    <w:rsid w:val="00654866"/>
    <w:rsid w:val="00654D30"/>
    <w:rsid w:val="006550EA"/>
    <w:rsid w:val="006565E4"/>
    <w:rsid w:val="00656887"/>
    <w:rsid w:val="00657459"/>
    <w:rsid w:val="006575D5"/>
    <w:rsid w:val="00657681"/>
    <w:rsid w:val="00660A05"/>
    <w:rsid w:val="006613BA"/>
    <w:rsid w:val="00661A23"/>
    <w:rsid w:val="00663262"/>
    <w:rsid w:val="0066432E"/>
    <w:rsid w:val="006645AC"/>
    <w:rsid w:val="00664F2D"/>
    <w:rsid w:val="006663F9"/>
    <w:rsid w:val="00667595"/>
    <w:rsid w:val="0067008E"/>
    <w:rsid w:val="00670A0F"/>
    <w:rsid w:val="00670ADD"/>
    <w:rsid w:val="00670F77"/>
    <w:rsid w:val="0067237E"/>
    <w:rsid w:val="00672DC5"/>
    <w:rsid w:val="0067522C"/>
    <w:rsid w:val="006765B3"/>
    <w:rsid w:val="00677E04"/>
    <w:rsid w:val="00681752"/>
    <w:rsid w:val="00681C3F"/>
    <w:rsid w:val="006829A1"/>
    <w:rsid w:val="00682F68"/>
    <w:rsid w:val="00683BCF"/>
    <w:rsid w:val="00683E28"/>
    <w:rsid w:val="006844FD"/>
    <w:rsid w:val="00685E9A"/>
    <w:rsid w:val="00686956"/>
    <w:rsid w:val="00687000"/>
    <w:rsid w:val="006913F0"/>
    <w:rsid w:val="0069187A"/>
    <w:rsid w:val="00693DE4"/>
    <w:rsid w:val="00694320"/>
    <w:rsid w:val="0069445A"/>
    <w:rsid w:val="006968E3"/>
    <w:rsid w:val="00696C33"/>
    <w:rsid w:val="006A25E0"/>
    <w:rsid w:val="006A2E40"/>
    <w:rsid w:val="006A4821"/>
    <w:rsid w:val="006A568F"/>
    <w:rsid w:val="006A72AD"/>
    <w:rsid w:val="006B18BB"/>
    <w:rsid w:val="006B199F"/>
    <w:rsid w:val="006B1BA6"/>
    <w:rsid w:val="006B3AA9"/>
    <w:rsid w:val="006B52F4"/>
    <w:rsid w:val="006B536F"/>
    <w:rsid w:val="006B5A1B"/>
    <w:rsid w:val="006C053A"/>
    <w:rsid w:val="006C08E0"/>
    <w:rsid w:val="006C0BB7"/>
    <w:rsid w:val="006C0C70"/>
    <w:rsid w:val="006C2D9A"/>
    <w:rsid w:val="006C46D1"/>
    <w:rsid w:val="006D095C"/>
    <w:rsid w:val="006D0BDF"/>
    <w:rsid w:val="006D2F67"/>
    <w:rsid w:val="006D484F"/>
    <w:rsid w:val="006D4E11"/>
    <w:rsid w:val="006D5578"/>
    <w:rsid w:val="006D5B18"/>
    <w:rsid w:val="006D5FB2"/>
    <w:rsid w:val="006D7FB9"/>
    <w:rsid w:val="006E0177"/>
    <w:rsid w:val="006E12E5"/>
    <w:rsid w:val="006E1873"/>
    <w:rsid w:val="006E2D89"/>
    <w:rsid w:val="006E33F0"/>
    <w:rsid w:val="006E34E7"/>
    <w:rsid w:val="006E3B84"/>
    <w:rsid w:val="006E4462"/>
    <w:rsid w:val="006E45DE"/>
    <w:rsid w:val="006E4E49"/>
    <w:rsid w:val="006E5180"/>
    <w:rsid w:val="006E646D"/>
    <w:rsid w:val="006E7179"/>
    <w:rsid w:val="006F0610"/>
    <w:rsid w:val="006F2526"/>
    <w:rsid w:val="006F2BD5"/>
    <w:rsid w:val="006F2FC6"/>
    <w:rsid w:val="006F44C0"/>
    <w:rsid w:val="006F451C"/>
    <w:rsid w:val="006F5040"/>
    <w:rsid w:val="006F576C"/>
    <w:rsid w:val="006F62C4"/>
    <w:rsid w:val="006F6E72"/>
    <w:rsid w:val="006F6E8F"/>
    <w:rsid w:val="006F7AEE"/>
    <w:rsid w:val="006F7CF1"/>
    <w:rsid w:val="006F7E96"/>
    <w:rsid w:val="00700C01"/>
    <w:rsid w:val="00701FF9"/>
    <w:rsid w:val="00701FFE"/>
    <w:rsid w:val="00702057"/>
    <w:rsid w:val="0070223A"/>
    <w:rsid w:val="007029DF"/>
    <w:rsid w:val="007037A0"/>
    <w:rsid w:val="007048A9"/>
    <w:rsid w:val="00705020"/>
    <w:rsid w:val="007065F0"/>
    <w:rsid w:val="00707804"/>
    <w:rsid w:val="007112CD"/>
    <w:rsid w:val="007113EA"/>
    <w:rsid w:val="00712D64"/>
    <w:rsid w:val="00715E3C"/>
    <w:rsid w:val="00720651"/>
    <w:rsid w:val="007210A6"/>
    <w:rsid w:val="00722143"/>
    <w:rsid w:val="00723846"/>
    <w:rsid w:val="00723FB5"/>
    <w:rsid w:val="007261BE"/>
    <w:rsid w:val="007277C8"/>
    <w:rsid w:val="00730096"/>
    <w:rsid w:val="00730220"/>
    <w:rsid w:val="00731133"/>
    <w:rsid w:val="00732EA5"/>
    <w:rsid w:val="00732F6A"/>
    <w:rsid w:val="0073468F"/>
    <w:rsid w:val="007366CD"/>
    <w:rsid w:val="00740778"/>
    <w:rsid w:val="007417C4"/>
    <w:rsid w:val="00741C27"/>
    <w:rsid w:val="00742162"/>
    <w:rsid w:val="0074522C"/>
    <w:rsid w:val="00746463"/>
    <w:rsid w:val="007478A3"/>
    <w:rsid w:val="00751BF9"/>
    <w:rsid w:val="0075223F"/>
    <w:rsid w:val="0075451B"/>
    <w:rsid w:val="007550B3"/>
    <w:rsid w:val="00755953"/>
    <w:rsid w:val="00756891"/>
    <w:rsid w:val="00756919"/>
    <w:rsid w:val="0075703C"/>
    <w:rsid w:val="00761740"/>
    <w:rsid w:val="00761E98"/>
    <w:rsid w:val="00762182"/>
    <w:rsid w:val="007625D8"/>
    <w:rsid w:val="00766B3C"/>
    <w:rsid w:val="007702E4"/>
    <w:rsid w:val="007715C5"/>
    <w:rsid w:val="00773D9E"/>
    <w:rsid w:val="007742BF"/>
    <w:rsid w:val="0077430E"/>
    <w:rsid w:val="00774E84"/>
    <w:rsid w:val="00777164"/>
    <w:rsid w:val="00780C1C"/>
    <w:rsid w:val="007812A1"/>
    <w:rsid w:val="0078182B"/>
    <w:rsid w:val="00783077"/>
    <w:rsid w:val="00783DAD"/>
    <w:rsid w:val="00785326"/>
    <w:rsid w:val="007855D0"/>
    <w:rsid w:val="007857BC"/>
    <w:rsid w:val="00785DB7"/>
    <w:rsid w:val="00786971"/>
    <w:rsid w:val="00786D99"/>
    <w:rsid w:val="007914D3"/>
    <w:rsid w:val="00792F76"/>
    <w:rsid w:val="0079333D"/>
    <w:rsid w:val="00795C86"/>
    <w:rsid w:val="00796687"/>
    <w:rsid w:val="00797195"/>
    <w:rsid w:val="007971DA"/>
    <w:rsid w:val="00797DD8"/>
    <w:rsid w:val="007A0D28"/>
    <w:rsid w:val="007A0DFD"/>
    <w:rsid w:val="007A5AC7"/>
    <w:rsid w:val="007A5B18"/>
    <w:rsid w:val="007A64B8"/>
    <w:rsid w:val="007A6F2C"/>
    <w:rsid w:val="007B2CD0"/>
    <w:rsid w:val="007B32EC"/>
    <w:rsid w:val="007B50C6"/>
    <w:rsid w:val="007B564F"/>
    <w:rsid w:val="007B675F"/>
    <w:rsid w:val="007C0B6D"/>
    <w:rsid w:val="007C1169"/>
    <w:rsid w:val="007C2D4B"/>
    <w:rsid w:val="007C3434"/>
    <w:rsid w:val="007C34A9"/>
    <w:rsid w:val="007C4C87"/>
    <w:rsid w:val="007C5A8F"/>
    <w:rsid w:val="007C6872"/>
    <w:rsid w:val="007C738B"/>
    <w:rsid w:val="007D0A15"/>
    <w:rsid w:val="007D0CE1"/>
    <w:rsid w:val="007D33FA"/>
    <w:rsid w:val="007D3C68"/>
    <w:rsid w:val="007D3E28"/>
    <w:rsid w:val="007D495A"/>
    <w:rsid w:val="007D65EB"/>
    <w:rsid w:val="007D6DCB"/>
    <w:rsid w:val="007D789D"/>
    <w:rsid w:val="007E084E"/>
    <w:rsid w:val="007E1017"/>
    <w:rsid w:val="007E1044"/>
    <w:rsid w:val="007E166E"/>
    <w:rsid w:val="007E2F7B"/>
    <w:rsid w:val="007E4547"/>
    <w:rsid w:val="007E623A"/>
    <w:rsid w:val="007E722E"/>
    <w:rsid w:val="007F0643"/>
    <w:rsid w:val="007F2154"/>
    <w:rsid w:val="007F277B"/>
    <w:rsid w:val="007F3374"/>
    <w:rsid w:val="007F394B"/>
    <w:rsid w:val="007F3A9E"/>
    <w:rsid w:val="007F48AB"/>
    <w:rsid w:val="007F6CD0"/>
    <w:rsid w:val="007F7379"/>
    <w:rsid w:val="007F7706"/>
    <w:rsid w:val="008004BD"/>
    <w:rsid w:val="00800DF1"/>
    <w:rsid w:val="008011BD"/>
    <w:rsid w:val="00801B45"/>
    <w:rsid w:val="008022CF"/>
    <w:rsid w:val="00802CB7"/>
    <w:rsid w:val="00803CCD"/>
    <w:rsid w:val="00805AF6"/>
    <w:rsid w:val="008070C2"/>
    <w:rsid w:val="0080725A"/>
    <w:rsid w:val="008075AD"/>
    <w:rsid w:val="00810A4B"/>
    <w:rsid w:val="00810D8C"/>
    <w:rsid w:val="00811BEF"/>
    <w:rsid w:val="00811F5C"/>
    <w:rsid w:val="00812081"/>
    <w:rsid w:val="008129AF"/>
    <w:rsid w:val="00812B72"/>
    <w:rsid w:val="0081382E"/>
    <w:rsid w:val="008146CC"/>
    <w:rsid w:val="00814A06"/>
    <w:rsid w:val="00814D14"/>
    <w:rsid w:val="008152CD"/>
    <w:rsid w:val="00815EE5"/>
    <w:rsid w:val="00815F7E"/>
    <w:rsid w:val="00816E46"/>
    <w:rsid w:val="00820097"/>
    <w:rsid w:val="00821438"/>
    <w:rsid w:val="008218FD"/>
    <w:rsid w:val="00822095"/>
    <w:rsid w:val="008220BB"/>
    <w:rsid w:val="00822A73"/>
    <w:rsid w:val="00823763"/>
    <w:rsid w:val="00824B70"/>
    <w:rsid w:val="00826C93"/>
    <w:rsid w:val="0083153A"/>
    <w:rsid w:val="008324D9"/>
    <w:rsid w:val="00833D12"/>
    <w:rsid w:val="008340A8"/>
    <w:rsid w:val="008406C4"/>
    <w:rsid w:val="008409B1"/>
    <w:rsid w:val="008412BD"/>
    <w:rsid w:val="0084133C"/>
    <w:rsid w:val="00841743"/>
    <w:rsid w:val="0084219B"/>
    <w:rsid w:val="00842682"/>
    <w:rsid w:val="00845F31"/>
    <w:rsid w:val="00846832"/>
    <w:rsid w:val="008468D6"/>
    <w:rsid w:val="00850458"/>
    <w:rsid w:val="00850871"/>
    <w:rsid w:val="00852F57"/>
    <w:rsid w:val="00853F8D"/>
    <w:rsid w:val="00854601"/>
    <w:rsid w:val="00854789"/>
    <w:rsid w:val="0085570D"/>
    <w:rsid w:val="008557F6"/>
    <w:rsid w:val="0085626D"/>
    <w:rsid w:val="00860098"/>
    <w:rsid w:val="00861216"/>
    <w:rsid w:val="00861452"/>
    <w:rsid w:val="00861B0F"/>
    <w:rsid w:val="00861BF6"/>
    <w:rsid w:val="00863459"/>
    <w:rsid w:val="008642A0"/>
    <w:rsid w:val="00865936"/>
    <w:rsid w:val="008667C5"/>
    <w:rsid w:val="008736B7"/>
    <w:rsid w:val="008762DC"/>
    <w:rsid w:val="0087668B"/>
    <w:rsid w:val="008768BF"/>
    <w:rsid w:val="00877483"/>
    <w:rsid w:val="0087753B"/>
    <w:rsid w:val="0088036F"/>
    <w:rsid w:val="008809F2"/>
    <w:rsid w:val="00880E25"/>
    <w:rsid w:val="00880F45"/>
    <w:rsid w:val="008820C9"/>
    <w:rsid w:val="008829DA"/>
    <w:rsid w:val="008838A1"/>
    <w:rsid w:val="00883B46"/>
    <w:rsid w:val="0088552D"/>
    <w:rsid w:val="00886696"/>
    <w:rsid w:val="008911F7"/>
    <w:rsid w:val="0089302E"/>
    <w:rsid w:val="0089307F"/>
    <w:rsid w:val="00893CCF"/>
    <w:rsid w:val="00893CE1"/>
    <w:rsid w:val="00894473"/>
    <w:rsid w:val="00894AC4"/>
    <w:rsid w:val="00895C7C"/>
    <w:rsid w:val="00895D15"/>
    <w:rsid w:val="00895F90"/>
    <w:rsid w:val="008961F7"/>
    <w:rsid w:val="00896D13"/>
    <w:rsid w:val="008A2126"/>
    <w:rsid w:val="008A25A7"/>
    <w:rsid w:val="008A58F1"/>
    <w:rsid w:val="008A62FC"/>
    <w:rsid w:val="008A6798"/>
    <w:rsid w:val="008A6A05"/>
    <w:rsid w:val="008A7A39"/>
    <w:rsid w:val="008A7BB4"/>
    <w:rsid w:val="008B0970"/>
    <w:rsid w:val="008B0A71"/>
    <w:rsid w:val="008B14BE"/>
    <w:rsid w:val="008B2083"/>
    <w:rsid w:val="008B33B8"/>
    <w:rsid w:val="008B40E2"/>
    <w:rsid w:val="008B4C4C"/>
    <w:rsid w:val="008B57B9"/>
    <w:rsid w:val="008B590E"/>
    <w:rsid w:val="008B6713"/>
    <w:rsid w:val="008B6977"/>
    <w:rsid w:val="008B7B2D"/>
    <w:rsid w:val="008C0573"/>
    <w:rsid w:val="008C147E"/>
    <w:rsid w:val="008C1AE6"/>
    <w:rsid w:val="008C1C0B"/>
    <w:rsid w:val="008C3196"/>
    <w:rsid w:val="008C4E83"/>
    <w:rsid w:val="008C4EB6"/>
    <w:rsid w:val="008C4EBE"/>
    <w:rsid w:val="008C50F7"/>
    <w:rsid w:val="008C5211"/>
    <w:rsid w:val="008C58C9"/>
    <w:rsid w:val="008D04C8"/>
    <w:rsid w:val="008D17C5"/>
    <w:rsid w:val="008D22FC"/>
    <w:rsid w:val="008D423F"/>
    <w:rsid w:val="008D518A"/>
    <w:rsid w:val="008D78E9"/>
    <w:rsid w:val="008E1496"/>
    <w:rsid w:val="008E1A9A"/>
    <w:rsid w:val="008E1CEE"/>
    <w:rsid w:val="008E2549"/>
    <w:rsid w:val="008E42FC"/>
    <w:rsid w:val="008E481F"/>
    <w:rsid w:val="008E4E81"/>
    <w:rsid w:val="008E4FEE"/>
    <w:rsid w:val="008E537B"/>
    <w:rsid w:val="008E60BB"/>
    <w:rsid w:val="008E762C"/>
    <w:rsid w:val="008E7EFE"/>
    <w:rsid w:val="008F291D"/>
    <w:rsid w:val="008F3101"/>
    <w:rsid w:val="008F341D"/>
    <w:rsid w:val="008F3569"/>
    <w:rsid w:val="008F36AE"/>
    <w:rsid w:val="008F6868"/>
    <w:rsid w:val="008F6D3E"/>
    <w:rsid w:val="008F73F3"/>
    <w:rsid w:val="008F7421"/>
    <w:rsid w:val="008F7D2A"/>
    <w:rsid w:val="009001D1"/>
    <w:rsid w:val="009002F1"/>
    <w:rsid w:val="00900965"/>
    <w:rsid w:val="00900C5C"/>
    <w:rsid w:val="00902116"/>
    <w:rsid w:val="00903E4F"/>
    <w:rsid w:val="009110BA"/>
    <w:rsid w:val="009139ED"/>
    <w:rsid w:val="00913A69"/>
    <w:rsid w:val="00914972"/>
    <w:rsid w:val="009152A3"/>
    <w:rsid w:val="00915898"/>
    <w:rsid w:val="00916890"/>
    <w:rsid w:val="00917FD4"/>
    <w:rsid w:val="00922971"/>
    <w:rsid w:val="00924D81"/>
    <w:rsid w:val="00924DBD"/>
    <w:rsid w:val="00924F6D"/>
    <w:rsid w:val="009251B6"/>
    <w:rsid w:val="00925A40"/>
    <w:rsid w:val="0092684A"/>
    <w:rsid w:val="009314C7"/>
    <w:rsid w:val="009327D5"/>
    <w:rsid w:val="009328EA"/>
    <w:rsid w:val="00932E3A"/>
    <w:rsid w:val="00934436"/>
    <w:rsid w:val="00934710"/>
    <w:rsid w:val="009355A4"/>
    <w:rsid w:val="00935A4E"/>
    <w:rsid w:val="00936004"/>
    <w:rsid w:val="0093604A"/>
    <w:rsid w:val="009361BD"/>
    <w:rsid w:val="00936503"/>
    <w:rsid w:val="00936801"/>
    <w:rsid w:val="009378B1"/>
    <w:rsid w:val="009405DD"/>
    <w:rsid w:val="009428BF"/>
    <w:rsid w:val="00943226"/>
    <w:rsid w:val="009443DB"/>
    <w:rsid w:val="0094575A"/>
    <w:rsid w:val="00946CD8"/>
    <w:rsid w:val="00946D6F"/>
    <w:rsid w:val="009474FA"/>
    <w:rsid w:val="009475DD"/>
    <w:rsid w:val="00947918"/>
    <w:rsid w:val="00947A65"/>
    <w:rsid w:val="00950322"/>
    <w:rsid w:val="009511E5"/>
    <w:rsid w:val="0095382D"/>
    <w:rsid w:val="00953968"/>
    <w:rsid w:val="00954687"/>
    <w:rsid w:val="00954931"/>
    <w:rsid w:val="00954D32"/>
    <w:rsid w:val="00956A1E"/>
    <w:rsid w:val="00957F25"/>
    <w:rsid w:val="009602C4"/>
    <w:rsid w:val="0096061F"/>
    <w:rsid w:val="00962CFB"/>
    <w:rsid w:val="009635B6"/>
    <w:rsid w:val="0096517F"/>
    <w:rsid w:val="009653CC"/>
    <w:rsid w:val="00970825"/>
    <w:rsid w:val="00970F6D"/>
    <w:rsid w:val="00971BEC"/>
    <w:rsid w:val="00971C74"/>
    <w:rsid w:val="00974C5E"/>
    <w:rsid w:val="00975CC4"/>
    <w:rsid w:val="0097679C"/>
    <w:rsid w:val="00977D46"/>
    <w:rsid w:val="00980263"/>
    <w:rsid w:val="00983E08"/>
    <w:rsid w:val="0098573D"/>
    <w:rsid w:val="00985B74"/>
    <w:rsid w:val="00986C13"/>
    <w:rsid w:val="00987D0F"/>
    <w:rsid w:val="00987E57"/>
    <w:rsid w:val="00990E9D"/>
    <w:rsid w:val="009915F4"/>
    <w:rsid w:val="00991EA3"/>
    <w:rsid w:val="00991FD4"/>
    <w:rsid w:val="00995100"/>
    <w:rsid w:val="00995B5E"/>
    <w:rsid w:val="00996963"/>
    <w:rsid w:val="009A1055"/>
    <w:rsid w:val="009A11A5"/>
    <w:rsid w:val="009A1AA7"/>
    <w:rsid w:val="009A334B"/>
    <w:rsid w:val="009A48D3"/>
    <w:rsid w:val="009A6C69"/>
    <w:rsid w:val="009A7C21"/>
    <w:rsid w:val="009B02CB"/>
    <w:rsid w:val="009B0998"/>
    <w:rsid w:val="009B2727"/>
    <w:rsid w:val="009B6679"/>
    <w:rsid w:val="009B6A73"/>
    <w:rsid w:val="009B7F71"/>
    <w:rsid w:val="009C0287"/>
    <w:rsid w:val="009C0847"/>
    <w:rsid w:val="009C105D"/>
    <w:rsid w:val="009C1EEA"/>
    <w:rsid w:val="009C2CBF"/>
    <w:rsid w:val="009C4451"/>
    <w:rsid w:val="009C590D"/>
    <w:rsid w:val="009C6B49"/>
    <w:rsid w:val="009C7B56"/>
    <w:rsid w:val="009C7F3F"/>
    <w:rsid w:val="009D0761"/>
    <w:rsid w:val="009D16C5"/>
    <w:rsid w:val="009D1DA0"/>
    <w:rsid w:val="009D23C4"/>
    <w:rsid w:val="009D25F6"/>
    <w:rsid w:val="009D4078"/>
    <w:rsid w:val="009D4120"/>
    <w:rsid w:val="009D4B86"/>
    <w:rsid w:val="009D557C"/>
    <w:rsid w:val="009D5CA4"/>
    <w:rsid w:val="009D6421"/>
    <w:rsid w:val="009D7826"/>
    <w:rsid w:val="009E0594"/>
    <w:rsid w:val="009E0878"/>
    <w:rsid w:val="009E1013"/>
    <w:rsid w:val="009E1B4F"/>
    <w:rsid w:val="009E3ABA"/>
    <w:rsid w:val="009E46D1"/>
    <w:rsid w:val="009E4A69"/>
    <w:rsid w:val="009E4C2A"/>
    <w:rsid w:val="009E54E4"/>
    <w:rsid w:val="009E60EC"/>
    <w:rsid w:val="009F0528"/>
    <w:rsid w:val="009F1832"/>
    <w:rsid w:val="009F2890"/>
    <w:rsid w:val="009F3183"/>
    <w:rsid w:val="009F408C"/>
    <w:rsid w:val="009F469C"/>
    <w:rsid w:val="009F5527"/>
    <w:rsid w:val="009F5952"/>
    <w:rsid w:val="009F619B"/>
    <w:rsid w:val="009F7A57"/>
    <w:rsid w:val="009F7DED"/>
    <w:rsid w:val="00A009A2"/>
    <w:rsid w:val="00A01527"/>
    <w:rsid w:val="00A018DB"/>
    <w:rsid w:val="00A02763"/>
    <w:rsid w:val="00A027D2"/>
    <w:rsid w:val="00A032F6"/>
    <w:rsid w:val="00A03A35"/>
    <w:rsid w:val="00A03D69"/>
    <w:rsid w:val="00A045F5"/>
    <w:rsid w:val="00A04C35"/>
    <w:rsid w:val="00A054F0"/>
    <w:rsid w:val="00A10BC5"/>
    <w:rsid w:val="00A112E4"/>
    <w:rsid w:val="00A120BE"/>
    <w:rsid w:val="00A12149"/>
    <w:rsid w:val="00A13CC7"/>
    <w:rsid w:val="00A148C8"/>
    <w:rsid w:val="00A14F8A"/>
    <w:rsid w:val="00A15C9D"/>
    <w:rsid w:val="00A16918"/>
    <w:rsid w:val="00A20385"/>
    <w:rsid w:val="00A2258A"/>
    <w:rsid w:val="00A24114"/>
    <w:rsid w:val="00A247A2"/>
    <w:rsid w:val="00A24873"/>
    <w:rsid w:val="00A25D89"/>
    <w:rsid w:val="00A262DD"/>
    <w:rsid w:val="00A26DF3"/>
    <w:rsid w:val="00A306B0"/>
    <w:rsid w:val="00A30C94"/>
    <w:rsid w:val="00A3156B"/>
    <w:rsid w:val="00A33FC6"/>
    <w:rsid w:val="00A343E5"/>
    <w:rsid w:val="00A361EA"/>
    <w:rsid w:val="00A3719F"/>
    <w:rsid w:val="00A37930"/>
    <w:rsid w:val="00A42012"/>
    <w:rsid w:val="00A424D7"/>
    <w:rsid w:val="00A446FF"/>
    <w:rsid w:val="00A45D3A"/>
    <w:rsid w:val="00A45D76"/>
    <w:rsid w:val="00A4625D"/>
    <w:rsid w:val="00A46B61"/>
    <w:rsid w:val="00A472FF"/>
    <w:rsid w:val="00A47CA1"/>
    <w:rsid w:val="00A506A0"/>
    <w:rsid w:val="00A5097E"/>
    <w:rsid w:val="00A50D49"/>
    <w:rsid w:val="00A51C55"/>
    <w:rsid w:val="00A51E9F"/>
    <w:rsid w:val="00A53193"/>
    <w:rsid w:val="00A5422A"/>
    <w:rsid w:val="00A54E25"/>
    <w:rsid w:val="00A5700F"/>
    <w:rsid w:val="00A57A8B"/>
    <w:rsid w:val="00A6106D"/>
    <w:rsid w:val="00A615FF"/>
    <w:rsid w:val="00A6248B"/>
    <w:rsid w:val="00A63395"/>
    <w:rsid w:val="00A6437B"/>
    <w:rsid w:val="00A64507"/>
    <w:rsid w:val="00A64DC8"/>
    <w:rsid w:val="00A71949"/>
    <w:rsid w:val="00A74CED"/>
    <w:rsid w:val="00A75B0E"/>
    <w:rsid w:val="00A76D8F"/>
    <w:rsid w:val="00A77BFF"/>
    <w:rsid w:val="00A77FE6"/>
    <w:rsid w:val="00A80923"/>
    <w:rsid w:val="00A81368"/>
    <w:rsid w:val="00A8169A"/>
    <w:rsid w:val="00A819B8"/>
    <w:rsid w:val="00A81B40"/>
    <w:rsid w:val="00A8200D"/>
    <w:rsid w:val="00A82B7C"/>
    <w:rsid w:val="00A83C87"/>
    <w:rsid w:val="00A83E3F"/>
    <w:rsid w:val="00A855B0"/>
    <w:rsid w:val="00A86C33"/>
    <w:rsid w:val="00A902E1"/>
    <w:rsid w:val="00A91BF1"/>
    <w:rsid w:val="00A93096"/>
    <w:rsid w:val="00A94162"/>
    <w:rsid w:val="00A944E4"/>
    <w:rsid w:val="00A947B6"/>
    <w:rsid w:val="00A9570C"/>
    <w:rsid w:val="00A971A3"/>
    <w:rsid w:val="00A97ACA"/>
    <w:rsid w:val="00A97E88"/>
    <w:rsid w:val="00AA051E"/>
    <w:rsid w:val="00AA11A4"/>
    <w:rsid w:val="00AA12B8"/>
    <w:rsid w:val="00AA2668"/>
    <w:rsid w:val="00AA273F"/>
    <w:rsid w:val="00AA3607"/>
    <w:rsid w:val="00AA381A"/>
    <w:rsid w:val="00AA3F51"/>
    <w:rsid w:val="00AA4987"/>
    <w:rsid w:val="00AA5A3D"/>
    <w:rsid w:val="00AA747A"/>
    <w:rsid w:val="00AB0EAD"/>
    <w:rsid w:val="00AB2523"/>
    <w:rsid w:val="00AB254B"/>
    <w:rsid w:val="00AB2835"/>
    <w:rsid w:val="00AB373E"/>
    <w:rsid w:val="00AB45B4"/>
    <w:rsid w:val="00AB4EE1"/>
    <w:rsid w:val="00AB52E4"/>
    <w:rsid w:val="00AB53CF"/>
    <w:rsid w:val="00AB6CBB"/>
    <w:rsid w:val="00AB7186"/>
    <w:rsid w:val="00AB75BE"/>
    <w:rsid w:val="00AB768D"/>
    <w:rsid w:val="00AB79E1"/>
    <w:rsid w:val="00AC1DF4"/>
    <w:rsid w:val="00AC3BA5"/>
    <w:rsid w:val="00AC3DCB"/>
    <w:rsid w:val="00AC4389"/>
    <w:rsid w:val="00AC4435"/>
    <w:rsid w:val="00AC51D8"/>
    <w:rsid w:val="00AC51F7"/>
    <w:rsid w:val="00AC69A4"/>
    <w:rsid w:val="00AC6B31"/>
    <w:rsid w:val="00AD129E"/>
    <w:rsid w:val="00AD13D6"/>
    <w:rsid w:val="00AD1771"/>
    <w:rsid w:val="00AD30BD"/>
    <w:rsid w:val="00AD4303"/>
    <w:rsid w:val="00AD482C"/>
    <w:rsid w:val="00AD6152"/>
    <w:rsid w:val="00AD7DA7"/>
    <w:rsid w:val="00AD7DBD"/>
    <w:rsid w:val="00AE0032"/>
    <w:rsid w:val="00AE0D0A"/>
    <w:rsid w:val="00AE125E"/>
    <w:rsid w:val="00AE1507"/>
    <w:rsid w:val="00AE19F6"/>
    <w:rsid w:val="00AE1A5F"/>
    <w:rsid w:val="00AE1CDB"/>
    <w:rsid w:val="00AE2312"/>
    <w:rsid w:val="00AE26E6"/>
    <w:rsid w:val="00AE417A"/>
    <w:rsid w:val="00AE54FA"/>
    <w:rsid w:val="00AE762B"/>
    <w:rsid w:val="00AF221E"/>
    <w:rsid w:val="00AF26A5"/>
    <w:rsid w:val="00AF28FF"/>
    <w:rsid w:val="00AF4D23"/>
    <w:rsid w:val="00AF55A6"/>
    <w:rsid w:val="00AF5F81"/>
    <w:rsid w:val="00AF731A"/>
    <w:rsid w:val="00AF74D6"/>
    <w:rsid w:val="00B00BDF"/>
    <w:rsid w:val="00B0151C"/>
    <w:rsid w:val="00B01A98"/>
    <w:rsid w:val="00B024AA"/>
    <w:rsid w:val="00B02720"/>
    <w:rsid w:val="00B0292C"/>
    <w:rsid w:val="00B02F9B"/>
    <w:rsid w:val="00B030A7"/>
    <w:rsid w:val="00B032DB"/>
    <w:rsid w:val="00B03545"/>
    <w:rsid w:val="00B05908"/>
    <w:rsid w:val="00B07967"/>
    <w:rsid w:val="00B07B31"/>
    <w:rsid w:val="00B07F87"/>
    <w:rsid w:val="00B10DFE"/>
    <w:rsid w:val="00B12C28"/>
    <w:rsid w:val="00B13E16"/>
    <w:rsid w:val="00B151AA"/>
    <w:rsid w:val="00B1543C"/>
    <w:rsid w:val="00B174DA"/>
    <w:rsid w:val="00B200F7"/>
    <w:rsid w:val="00B20DA4"/>
    <w:rsid w:val="00B20F4D"/>
    <w:rsid w:val="00B22121"/>
    <w:rsid w:val="00B22C01"/>
    <w:rsid w:val="00B23CA5"/>
    <w:rsid w:val="00B25CF6"/>
    <w:rsid w:val="00B25EDC"/>
    <w:rsid w:val="00B26327"/>
    <w:rsid w:val="00B26336"/>
    <w:rsid w:val="00B26B0C"/>
    <w:rsid w:val="00B3070A"/>
    <w:rsid w:val="00B30E4C"/>
    <w:rsid w:val="00B319B7"/>
    <w:rsid w:val="00B349F1"/>
    <w:rsid w:val="00B35DCE"/>
    <w:rsid w:val="00B41BCD"/>
    <w:rsid w:val="00B425B9"/>
    <w:rsid w:val="00B4497E"/>
    <w:rsid w:val="00B453D1"/>
    <w:rsid w:val="00B50450"/>
    <w:rsid w:val="00B522B0"/>
    <w:rsid w:val="00B52457"/>
    <w:rsid w:val="00B526A4"/>
    <w:rsid w:val="00B54DCF"/>
    <w:rsid w:val="00B56630"/>
    <w:rsid w:val="00B57F66"/>
    <w:rsid w:val="00B61272"/>
    <w:rsid w:val="00B62943"/>
    <w:rsid w:val="00B62C10"/>
    <w:rsid w:val="00B62FEF"/>
    <w:rsid w:val="00B637E3"/>
    <w:rsid w:val="00B63FC3"/>
    <w:rsid w:val="00B6423A"/>
    <w:rsid w:val="00B64EEF"/>
    <w:rsid w:val="00B669D2"/>
    <w:rsid w:val="00B67712"/>
    <w:rsid w:val="00B7061B"/>
    <w:rsid w:val="00B70D64"/>
    <w:rsid w:val="00B71F29"/>
    <w:rsid w:val="00B74CCB"/>
    <w:rsid w:val="00B77164"/>
    <w:rsid w:val="00B777BC"/>
    <w:rsid w:val="00B80D7F"/>
    <w:rsid w:val="00B81042"/>
    <w:rsid w:val="00B81E9E"/>
    <w:rsid w:val="00B83994"/>
    <w:rsid w:val="00B842C3"/>
    <w:rsid w:val="00B84809"/>
    <w:rsid w:val="00B84897"/>
    <w:rsid w:val="00B84AE9"/>
    <w:rsid w:val="00B8624F"/>
    <w:rsid w:val="00B91717"/>
    <w:rsid w:val="00B926F8"/>
    <w:rsid w:val="00B9301F"/>
    <w:rsid w:val="00B94605"/>
    <w:rsid w:val="00B94CF4"/>
    <w:rsid w:val="00B94E67"/>
    <w:rsid w:val="00B958AF"/>
    <w:rsid w:val="00B97103"/>
    <w:rsid w:val="00B97FB3"/>
    <w:rsid w:val="00BA3558"/>
    <w:rsid w:val="00BA3C44"/>
    <w:rsid w:val="00BA52B2"/>
    <w:rsid w:val="00BA5E81"/>
    <w:rsid w:val="00BA6253"/>
    <w:rsid w:val="00BA64BC"/>
    <w:rsid w:val="00BA7100"/>
    <w:rsid w:val="00BA7B95"/>
    <w:rsid w:val="00BB0A59"/>
    <w:rsid w:val="00BB27E5"/>
    <w:rsid w:val="00BB2D2E"/>
    <w:rsid w:val="00BB3A66"/>
    <w:rsid w:val="00BB3F45"/>
    <w:rsid w:val="00BB5E4E"/>
    <w:rsid w:val="00BB7DC1"/>
    <w:rsid w:val="00BC0A7A"/>
    <w:rsid w:val="00BC0D26"/>
    <w:rsid w:val="00BC139E"/>
    <w:rsid w:val="00BC2F6D"/>
    <w:rsid w:val="00BC42CA"/>
    <w:rsid w:val="00BC5675"/>
    <w:rsid w:val="00BC5BD3"/>
    <w:rsid w:val="00BC6CD4"/>
    <w:rsid w:val="00BC7DB7"/>
    <w:rsid w:val="00BD125D"/>
    <w:rsid w:val="00BD2F7F"/>
    <w:rsid w:val="00BD3503"/>
    <w:rsid w:val="00BD3671"/>
    <w:rsid w:val="00BD3A40"/>
    <w:rsid w:val="00BD437F"/>
    <w:rsid w:val="00BD49E0"/>
    <w:rsid w:val="00BD4D7C"/>
    <w:rsid w:val="00BD6803"/>
    <w:rsid w:val="00BD7404"/>
    <w:rsid w:val="00BD787A"/>
    <w:rsid w:val="00BE0C27"/>
    <w:rsid w:val="00BE0D5C"/>
    <w:rsid w:val="00BE2737"/>
    <w:rsid w:val="00BE343D"/>
    <w:rsid w:val="00BE4833"/>
    <w:rsid w:val="00BE57F8"/>
    <w:rsid w:val="00BE618F"/>
    <w:rsid w:val="00BE680B"/>
    <w:rsid w:val="00BE7378"/>
    <w:rsid w:val="00BF0028"/>
    <w:rsid w:val="00BF0156"/>
    <w:rsid w:val="00BF020A"/>
    <w:rsid w:val="00BF0A2B"/>
    <w:rsid w:val="00BF0BC3"/>
    <w:rsid w:val="00BF5552"/>
    <w:rsid w:val="00BF697A"/>
    <w:rsid w:val="00BF6C18"/>
    <w:rsid w:val="00BF700A"/>
    <w:rsid w:val="00BF72D4"/>
    <w:rsid w:val="00BF7395"/>
    <w:rsid w:val="00BF7743"/>
    <w:rsid w:val="00C010B4"/>
    <w:rsid w:val="00C011DA"/>
    <w:rsid w:val="00C0163E"/>
    <w:rsid w:val="00C01BE3"/>
    <w:rsid w:val="00C01D51"/>
    <w:rsid w:val="00C0212C"/>
    <w:rsid w:val="00C03716"/>
    <w:rsid w:val="00C04D95"/>
    <w:rsid w:val="00C05492"/>
    <w:rsid w:val="00C06644"/>
    <w:rsid w:val="00C06FEE"/>
    <w:rsid w:val="00C07942"/>
    <w:rsid w:val="00C07D78"/>
    <w:rsid w:val="00C10535"/>
    <w:rsid w:val="00C12440"/>
    <w:rsid w:val="00C13971"/>
    <w:rsid w:val="00C13C4F"/>
    <w:rsid w:val="00C14C2C"/>
    <w:rsid w:val="00C174A0"/>
    <w:rsid w:val="00C17EB0"/>
    <w:rsid w:val="00C2071F"/>
    <w:rsid w:val="00C20B10"/>
    <w:rsid w:val="00C21A8F"/>
    <w:rsid w:val="00C23089"/>
    <w:rsid w:val="00C2320A"/>
    <w:rsid w:val="00C23A8F"/>
    <w:rsid w:val="00C248FB"/>
    <w:rsid w:val="00C25EA6"/>
    <w:rsid w:val="00C2746A"/>
    <w:rsid w:val="00C27B0A"/>
    <w:rsid w:val="00C300D2"/>
    <w:rsid w:val="00C30CF9"/>
    <w:rsid w:val="00C310FD"/>
    <w:rsid w:val="00C313D9"/>
    <w:rsid w:val="00C31F50"/>
    <w:rsid w:val="00C32B47"/>
    <w:rsid w:val="00C33CD7"/>
    <w:rsid w:val="00C34FFA"/>
    <w:rsid w:val="00C35568"/>
    <w:rsid w:val="00C35975"/>
    <w:rsid w:val="00C35F00"/>
    <w:rsid w:val="00C37DBE"/>
    <w:rsid w:val="00C4011E"/>
    <w:rsid w:val="00C46C3E"/>
    <w:rsid w:val="00C476DB"/>
    <w:rsid w:val="00C47848"/>
    <w:rsid w:val="00C507B1"/>
    <w:rsid w:val="00C53204"/>
    <w:rsid w:val="00C5335E"/>
    <w:rsid w:val="00C5346A"/>
    <w:rsid w:val="00C5348B"/>
    <w:rsid w:val="00C534AA"/>
    <w:rsid w:val="00C54556"/>
    <w:rsid w:val="00C548D7"/>
    <w:rsid w:val="00C5490F"/>
    <w:rsid w:val="00C54BEE"/>
    <w:rsid w:val="00C54C0D"/>
    <w:rsid w:val="00C5530F"/>
    <w:rsid w:val="00C57669"/>
    <w:rsid w:val="00C6116A"/>
    <w:rsid w:val="00C61EA8"/>
    <w:rsid w:val="00C623CE"/>
    <w:rsid w:val="00C6437F"/>
    <w:rsid w:val="00C6564F"/>
    <w:rsid w:val="00C715BE"/>
    <w:rsid w:val="00C71ECF"/>
    <w:rsid w:val="00C71F02"/>
    <w:rsid w:val="00C7342F"/>
    <w:rsid w:val="00C74093"/>
    <w:rsid w:val="00C7600B"/>
    <w:rsid w:val="00C76147"/>
    <w:rsid w:val="00C775DA"/>
    <w:rsid w:val="00C779FD"/>
    <w:rsid w:val="00C8129C"/>
    <w:rsid w:val="00C82BA4"/>
    <w:rsid w:val="00C83373"/>
    <w:rsid w:val="00C837CF"/>
    <w:rsid w:val="00C83935"/>
    <w:rsid w:val="00C83ACF"/>
    <w:rsid w:val="00C8427E"/>
    <w:rsid w:val="00C84602"/>
    <w:rsid w:val="00C857C1"/>
    <w:rsid w:val="00C86161"/>
    <w:rsid w:val="00C93545"/>
    <w:rsid w:val="00C93C94"/>
    <w:rsid w:val="00C9466E"/>
    <w:rsid w:val="00C94952"/>
    <w:rsid w:val="00C951BC"/>
    <w:rsid w:val="00C95B38"/>
    <w:rsid w:val="00C96716"/>
    <w:rsid w:val="00C96A38"/>
    <w:rsid w:val="00C96ACD"/>
    <w:rsid w:val="00C96BB8"/>
    <w:rsid w:val="00C96F5D"/>
    <w:rsid w:val="00CA1A75"/>
    <w:rsid w:val="00CA3665"/>
    <w:rsid w:val="00CA4259"/>
    <w:rsid w:val="00CA5610"/>
    <w:rsid w:val="00CA5AE1"/>
    <w:rsid w:val="00CA5C5D"/>
    <w:rsid w:val="00CA6CC8"/>
    <w:rsid w:val="00CA7052"/>
    <w:rsid w:val="00CA7519"/>
    <w:rsid w:val="00CB0575"/>
    <w:rsid w:val="00CB0F6E"/>
    <w:rsid w:val="00CB1F14"/>
    <w:rsid w:val="00CB25C5"/>
    <w:rsid w:val="00CB2DF8"/>
    <w:rsid w:val="00CB43A0"/>
    <w:rsid w:val="00CB517F"/>
    <w:rsid w:val="00CB5340"/>
    <w:rsid w:val="00CB70F0"/>
    <w:rsid w:val="00CB7346"/>
    <w:rsid w:val="00CB7934"/>
    <w:rsid w:val="00CB7E0E"/>
    <w:rsid w:val="00CC1557"/>
    <w:rsid w:val="00CC1D91"/>
    <w:rsid w:val="00CC23A6"/>
    <w:rsid w:val="00CC3397"/>
    <w:rsid w:val="00CC347D"/>
    <w:rsid w:val="00CC353A"/>
    <w:rsid w:val="00CC3D7A"/>
    <w:rsid w:val="00CC4B0C"/>
    <w:rsid w:val="00CC4D81"/>
    <w:rsid w:val="00CC4ED4"/>
    <w:rsid w:val="00CC515D"/>
    <w:rsid w:val="00CD2AAF"/>
    <w:rsid w:val="00CD3236"/>
    <w:rsid w:val="00CD4DAA"/>
    <w:rsid w:val="00CD51C9"/>
    <w:rsid w:val="00CD6904"/>
    <w:rsid w:val="00CD731C"/>
    <w:rsid w:val="00CD770C"/>
    <w:rsid w:val="00CE1BA8"/>
    <w:rsid w:val="00CE4CB2"/>
    <w:rsid w:val="00CE5206"/>
    <w:rsid w:val="00CE561F"/>
    <w:rsid w:val="00CE5E82"/>
    <w:rsid w:val="00CE73A3"/>
    <w:rsid w:val="00CE7DD4"/>
    <w:rsid w:val="00CF083B"/>
    <w:rsid w:val="00CF0B1A"/>
    <w:rsid w:val="00CF2000"/>
    <w:rsid w:val="00CF379F"/>
    <w:rsid w:val="00CF61C9"/>
    <w:rsid w:val="00CF6876"/>
    <w:rsid w:val="00CF7B10"/>
    <w:rsid w:val="00CF7F51"/>
    <w:rsid w:val="00D00A9F"/>
    <w:rsid w:val="00D017D6"/>
    <w:rsid w:val="00D01F80"/>
    <w:rsid w:val="00D035F2"/>
    <w:rsid w:val="00D0656E"/>
    <w:rsid w:val="00D07C55"/>
    <w:rsid w:val="00D10414"/>
    <w:rsid w:val="00D1137D"/>
    <w:rsid w:val="00D115EA"/>
    <w:rsid w:val="00D122CE"/>
    <w:rsid w:val="00D12456"/>
    <w:rsid w:val="00D127C1"/>
    <w:rsid w:val="00D1347D"/>
    <w:rsid w:val="00D13481"/>
    <w:rsid w:val="00D1418E"/>
    <w:rsid w:val="00D14914"/>
    <w:rsid w:val="00D155B9"/>
    <w:rsid w:val="00D15AA7"/>
    <w:rsid w:val="00D15C33"/>
    <w:rsid w:val="00D16968"/>
    <w:rsid w:val="00D17B87"/>
    <w:rsid w:val="00D2083D"/>
    <w:rsid w:val="00D21E23"/>
    <w:rsid w:val="00D220AE"/>
    <w:rsid w:val="00D22B08"/>
    <w:rsid w:val="00D22BCB"/>
    <w:rsid w:val="00D25258"/>
    <w:rsid w:val="00D26AEE"/>
    <w:rsid w:val="00D26BDE"/>
    <w:rsid w:val="00D26CD9"/>
    <w:rsid w:val="00D27084"/>
    <w:rsid w:val="00D270C4"/>
    <w:rsid w:val="00D27AB9"/>
    <w:rsid w:val="00D27CAA"/>
    <w:rsid w:val="00D31E5C"/>
    <w:rsid w:val="00D3201E"/>
    <w:rsid w:val="00D3249A"/>
    <w:rsid w:val="00D33163"/>
    <w:rsid w:val="00D33E6A"/>
    <w:rsid w:val="00D346FC"/>
    <w:rsid w:val="00D34764"/>
    <w:rsid w:val="00D349E0"/>
    <w:rsid w:val="00D34BA0"/>
    <w:rsid w:val="00D35514"/>
    <w:rsid w:val="00D36804"/>
    <w:rsid w:val="00D37DE0"/>
    <w:rsid w:val="00D41867"/>
    <w:rsid w:val="00D4329F"/>
    <w:rsid w:val="00D43FD3"/>
    <w:rsid w:val="00D45364"/>
    <w:rsid w:val="00D455E2"/>
    <w:rsid w:val="00D465CA"/>
    <w:rsid w:val="00D4718A"/>
    <w:rsid w:val="00D47263"/>
    <w:rsid w:val="00D47A94"/>
    <w:rsid w:val="00D50AF9"/>
    <w:rsid w:val="00D539F3"/>
    <w:rsid w:val="00D53E72"/>
    <w:rsid w:val="00D5426F"/>
    <w:rsid w:val="00D543BD"/>
    <w:rsid w:val="00D54E92"/>
    <w:rsid w:val="00D562B4"/>
    <w:rsid w:val="00D56401"/>
    <w:rsid w:val="00D56EE7"/>
    <w:rsid w:val="00D60F83"/>
    <w:rsid w:val="00D612D7"/>
    <w:rsid w:val="00D61972"/>
    <w:rsid w:val="00D62A46"/>
    <w:rsid w:val="00D63361"/>
    <w:rsid w:val="00D63D6C"/>
    <w:rsid w:val="00D641AD"/>
    <w:rsid w:val="00D6436B"/>
    <w:rsid w:val="00D644A4"/>
    <w:rsid w:val="00D65C69"/>
    <w:rsid w:val="00D65EF1"/>
    <w:rsid w:val="00D70BBC"/>
    <w:rsid w:val="00D730B1"/>
    <w:rsid w:val="00D73F0B"/>
    <w:rsid w:val="00D74553"/>
    <w:rsid w:val="00D75813"/>
    <w:rsid w:val="00D769E9"/>
    <w:rsid w:val="00D76A6F"/>
    <w:rsid w:val="00D77D8E"/>
    <w:rsid w:val="00D8041A"/>
    <w:rsid w:val="00D80FC0"/>
    <w:rsid w:val="00D82578"/>
    <w:rsid w:val="00D8296D"/>
    <w:rsid w:val="00D82B9F"/>
    <w:rsid w:val="00D83240"/>
    <w:rsid w:val="00D83A8A"/>
    <w:rsid w:val="00D8496E"/>
    <w:rsid w:val="00D85A49"/>
    <w:rsid w:val="00D86B22"/>
    <w:rsid w:val="00D86B25"/>
    <w:rsid w:val="00D870EB"/>
    <w:rsid w:val="00D8772B"/>
    <w:rsid w:val="00D87BCB"/>
    <w:rsid w:val="00D919D5"/>
    <w:rsid w:val="00D92E5A"/>
    <w:rsid w:val="00D94389"/>
    <w:rsid w:val="00D94B16"/>
    <w:rsid w:val="00D967FE"/>
    <w:rsid w:val="00D97A6A"/>
    <w:rsid w:val="00DA12DD"/>
    <w:rsid w:val="00DA1BED"/>
    <w:rsid w:val="00DA1DD8"/>
    <w:rsid w:val="00DA2F9B"/>
    <w:rsid w:val="00DA548E"/>
    <w:rsid w:val="00DB050C"/>
    <w:rsid w:val="00DB0BA5"/>
    <w:rsid w:val="00DB1ADE"/>
    <w:rsid w:val="00DB2594"/>
    <w:rsid w:val="00DB2614"/>
    <w:rsid w:val="00DB282F"/>
    <w:rsid w:val="00DB2E6E"/>
    <w:rsid w:val="00DB329B"/>
    <w:rsid w:val="00DB38FD"/>
    <w:rsid w:val="00DB46AC"/>
    <w:rsid w:val="00DB47F5"/>
    <w:rsid w:val="00DB63A0"/>
    <w:rsid w:val="00DB76E5"/>
    <w:rsid w:val="00DC024C"/>
    <w:rsid w:val="00DC0410"/>
    <w:rsid w:val="00DC1A49"/>
    <w:rsid w:val="00DC2275"/>
    <w:rsid w:val="00DC2540"/>
    <w:rsid w:val="00DC31F0"/>
    <w:rsid w:val="00DC321B"/>
    <w:rsid w:val="00DC35F8"/>
    <w:rsid w:val="00DC4167"/>
    <w:rsid w:val="00DC51C2"/>
    <w:rsid w:val="00DC6B5E"/>
    <w:rsid w:val="00DC6FD4"/>
    <w:rsid w:val="00DC70D8"/>
    <w:rsid w:val="00DC72AF"/>
    <w:rsid w:val="00DC79DD"/>
    <w:rsid w:val="00DC7EBA"/>
    <w:rsid w:val="00DD15DD"/>
    <w:rsid w:val="00DD1944"/>
    <w:rsid w:val="00DD2519"/>
    <w:rsid w:val="00DD2E49"/>
    <w:rsid w:val="00DD4B7A"/>
    <w:rsid w:val="00DD57FF"/>
    <w:rsid w:val="00DE00DD"/>
    <w:rsid w:val="00DE0E85"/>
    <w:rsid w:val="00DE220F"/>
    <w:rsid w:val="00DE2B31"/>
    <w:rsid w:val="00DE2BCF"/>
    <w:rsid w:val="00DE3104"/>
    <w:rsid w:val="00DE3F3F"/>
    <w:rsid w:val="00DE46BA"/>
    <w:rsid w:val="00DE524A"/>
    <w:rsid w:val="00DE5CAB"/>
    <w:rsid w:val="00DE614D"/>
    <w:rsid w:val="00DF0E62"/>
    <w:rsid w:val="00DF0E94"/>
    <w:rsid w:val="00DF0FB9"/>
    <w:rsid w:val="00DF21C7"/>
    <w:rsid w:val="00DF30DE"/>
    <w:rsid w:val="00DF3BDD"/>
    <w:rsid w:val="00DF3EB4"/>
    <w:rsid w:val="00DF495B"/>
    <w:rsid w:val="00DF498B"/>
    <w:rsid w:val="00DF4BAF"/>
    <w:rsid w:val="00DF607D"/>
    <w:rsid w:val="00DF685A"/>
    <w:rsid w:val="00DF789B"/>
    <w:rsid w:val="00E01503"/>
    <w:rsid w:val="00E01972"/>
    <w:rsid w:val="00E02AF3"/>
    <w:rsid w:val="00E02D29"/>
    <w:rsid w:val="00E05B58"/>
    <w:rsid w:val="00E05CC5"/>
    <w:rsid w:val="00E05DD5"/>
    <w:rsid w:val="00E064FD"/>
    <w:rsid w:val="00E06EC2"/>
    <w:rsid w:val="00E07296"/>
    <w:rsid w:val="00E07E67"/>
    <w:rsid w:val="00E102B4"/>
    <w:rsid w:val="00E11128"/>
    <w:rsid w:val="00E112F3"/>
    <w:rsid w:val="00E11BA0"/>
    <w:rsid w:val="00E13005"/>
    <w:rsid w:val="00E13C40"/>
    <w:rsid w:val="00E17048"/>
    <w:rsid w:val="00E17B1D"/>
    <w:rsid w:val="00E206B3"/>
    <w:rsid w:val="00E22069"/>
    <w:rsid w:val="00E2332C"/>
    <w:rsid w:val="00E2403A"/>
    <w:rsid w:val="00E2532A"/>
    <w:rsid w:val="00E25EC2"/>
    <w:rsid w:val="00E26B85"/>
    <w:rsid w:val="00E32C98"/>
    <w:rsid w:val="00E33024"/>
    <w:rsid w:val="00E3350C"/>
    <w:rsid w:val="00E40A42"/>
    <w:rsid w:val="00E41642"/>
    <w:rsid w:val="00E4166A"/>
    <w:rsid w:val="00E41813"/>
    <w:rsid w:val="00E41824"/>
    <w:rsid w:val="00E42633"/>
    <w:rsid w:val="00E42D1A"/>
    <w:rsid w:val="00E4382F"/>
    <w:rsid w:val="00E457CC"/>
    <w:rsid w:val="00E45CA6"/>
    <w:rsid w:val="00E467D9"/>
    <w:rsid w:val="00E46DCA"/>
    <w:rsid w:val="00E46EA4"/>
    <w:rsid w:val="00E47028"/>
    <w:rsid w:val="00E5080C"/>
    <w:rsid w:val="00E510AE"/>
    <w:rsid w:val="00E54ACC"/>
    <w:rsid w:val="00E553D1"/>
    <w:rsid w:val="00E56603"/>
    <w:rsid w:val="00E56D56"/>
    <w:rsid w:val="00E60657"/>
    <w:rsid w:val="00E60AFA"/>
    <w:rsid w:val="00E6117A"/>
    <w:rsid w:val="00E62324"/>
    <w:rsid w:val="00E62684"/>
    <w:rsid w:val="00E631EA"/>
    <w:rsid w:val="00E638F7"/>
    <w:rsid w:val="00E63BF3"/>
    <w:rsid w:val="00E63D40"/>
    <w:rsid w:val="00E641E8"/>
    <w:rsid w:val="00E648B9"/>
    <w:rsid w:val="00E64AAB"/>
    <w:rsid w:val="00E6572B"/>
    <w:rsid w:val="00E66788"/>
    <w:rsid w:val="00E6758C"/>
    <w:rsid w:val="00E70C5A"/>
    <w:rsid w:val="00E714C0"/>
    <w:rsid w:val="00E71E09"/>
    <w:rsid w:val="00E72DD6"/>
    <w:rsid w:val="00E73374"/>
    <w:rsid w:val="00E734C1"/>
    <w:rsid w:val="00E739C2"/>
    <w:rsid w:val="00E7618E"/>
    <w:rsid w:val="00E76DB2"/>
    <w:rsid w:val="00E8407C"/>
    <w:rsid w:val="00E844B6"/>
    <w:rsid w:val="00E84DF8"/>
    <w:rsid w:val="00E86496"/>
    <w:rsid w:val="00E87620"/>
    <w:rsid w:val="00E91C7E"/>
    <w:rsid w:val="00E947A7"/>
    <w:rsid w:val="00E94CD7"/>
    <w:rsid w:val="00E97469"/>
    <w:rsid w:val="00EA2393"/>
    <w:rsid w:val="00EA2A70"/>
    <w:rsid w:val="00EA485B"/>
    <w:rsid w:val="00EA50FD"/>
    <w:rsid w:val="00EA5D3A"/>
    <w:rsid w:val="00EA70F4"/>
    <w:rsid w:val="00EA7E40"/>
    <w:rsid w:val="00EB20A5"/>
    <w:rsid w:val="00EB2E4B"/>
    <w:rsid w:val="00EB3E3D"/>
    <w:rsid w:val="00EB42E3"/>
    <w:rsid w:val="00EB74A6"/>
    <w:rsid w:val="00EC1318"/>
    <w:rsid w:val="00EC2567"/>
    <w:rsid w:val="00EC275F"/>
    <w:rsid w:val="00EC2F3D"/>
    <w:rsid w:val="00EC4025"/>
    <w:rsid w:val="00EC4402"/>
    <w:rsid w:val="00EC4453"/>
    <w:rsid w:val="00EC46ED"/>
    <w:rsid w:val="00EC60F2"/>
    <w:rsid w:val="00EC7F67"/>
    <w:rsid w:val="00ED08C0"/>
    <w:rsid w:val="00ED1738"/>
    <w:rsid w:val="00ED28A9"/>
    <w:rsid w:val="00ED748F"/>
    <w:rsid w:val="00ED7945"/>
    <w:rsid w:val="00ED7BE1"/>
    <w:rsid w:val="00EE1327"/>
    <w:rsid w:val="00EE1527"/>
    <w:rsid w:val="00EE2918"/>
    <w:rsid w:val="00EE31EB"/>
    <w:rsid w:val="00EE6A32"/>
    <w:rsid w:val="00EE6A58"/>
    <w:rsid w:val="00EE711E"/>
    <w:rsid w:val="00EE7506"/>
    <w:rsid w:val="00EE7C06"/>
    <w:rsid w:val="00EF13E2"/>
    <w:rsid w:val="00EF1677"/>
    <w:rsid w:val="00EF2054"/>
    <w:rsid w:val="00EF3014"/>
    <w:rsid w:val="00EF398C"/>
    <w:rsid w:val="00EF4594"/>
    <w:rsid w:val="00EF4ED6"/>
    <w:rsid w:val="00EF6831"/>
    <w:rsid w:val="00EF69AD"/>
    <w:rsid w:val="00EF71FD"/>
    <w:rsid w:val="00EF7522"/>
    <w:rsid w:val="00F00B1C"/>
    <w:rsid w:val="00F00DF4"/>
    <w:rsid w:val="00F0159E"/>
    <w:rsid w:val="00F031F9"/>
    <w:rsid w:val="00F07712"/>
    <w:rsid w:val="00F10643"/>
    <w:rsid w:val="00F120B5"/>
    <w:rsid w:val="00F12A88"/>
    <w:rsid w:val="00F15BF1"/>
    <w:rsid w:val="00F15C59"/>
    <w:rsid w:val="00F15E1A"/>
    <w:rsid w:val="00F1776E"/>
    <w:rsid w:val="00F17FEE"/>
    <w:rsid w:val="00F20B30"/>
    <w:rsid w:val="00F211CB"/>
    <w:rsid w:val="00F22473"/>
    <w:rsid w:val="00F2421E"/>
    <w:rsid w:val="00F2667F"/>
    <w:rsid w:val="00F27ABC"/>
    <w:rsid w:val="00F30004"/>
    <w:rsid w:val="00F30314"/>
    <w:rsid w:val="00F305DE"/>
    <w:rsid w:val="00F30EBA"/>
    <w:rsid w:val="00F30FF1"/>
    <w:rsid w:val="00F327F7"/>
    <w:rsid w:val="00F357D1"/>
    <w:rsid w:val="00F360BD"/>
    <w:rsid w:val="00F36837"/>
    <w:rsid w:val="00F4006D"/>
    <w:rsid w:val="00F40741"/>
    <w:rsid w:val="00F4159C"/>
    <w:rsid w:val="00F44D83"/>
    <w:rsid w:val="00F44F6B"/>
    <w:rsid w:val="00F4558D"/>
    <w:rsid w:val="00F4646A"/>
    <w:rsid w:val="00F47542"/>
    <w:rsid w:val="00F4767E"/>
    <w:rsid w:val="00F47FC5"/>
    <w:rsid w:val="00F50CD6"/>
    <w:rsid w:val="00F53B4C"/>
    <w:rsid w:val="00F53CE7"/>
    <w:rsid w:val="00F54476"/>
    <w:rsid w:val="00F5466C"/>
    <w:rsid w:val="00F5493E"/>
    <w:rsid w:val="00F56632"/>
    <w:rsid w:val="00F579F6"/>
    <w:rsid w:val="00F60B0E"/>
    <w:rsid w:val="00F612A3"/>
    <w:rsid w:val="00F61B29"/>
    <w:rsid w:val="00F62AEC"/>
    <w:rsid w:val="00F62E7A"/>
    <w:rsid w:val="00F644D2"/>
    <w:rsid w:val="00F64565"/>
    <w:rsid w:val="00F65182"/>
    <w:rsid w:val="00F65470"/>
    <w:rsid w:val="00F66259"/>
    <w:rsid w:val="00F66FB2"/>
    <w:rsid w:val="00F670D4"/>
    <w:rsid w:val="00F67B01"/>
    <w:rsid w:val="00F70615"/>
    <w:rsid w:val="00F70929"/>
    <w:rsid w:val="00F71F66"/>
    <w:rsid w:val="00F728F0"/>
    <w:rsid w:val="00F731A3"/>
    <w:rsid w:val="00F74173"/>
    <w:rsid w:val="00F763A3"/>
    <w:rsid w:val="00F7720E"/>
    <w:rsid w:val="00F80571"/>
    <w:rsid w:val="00F812C5"/>
    <w:rsid w:val="00F81417"/>
    <w:rsid w:val="00F81952"/>
    <w:rsid w:val="00F81FCD"/>
    <w:rsid w:val="00F82907"/>
    <w:rsid w:val="00F834CE"/>
    <w:rsid w:val="00F8382C"/>
    <w:rsid w:val="00F8443B"/>
    <w:rsid w:val="00F84538"/>
    <w:rsid w:val="00F84FA4"/>
    <w:rsid w:val="00F85BCD"/>
    <w:rsid w:val="00F87C0C"/>
    <w:rsid w:val="00F910F1"/>
    <w:rsid w:val="00F91C35"/>
    <w:rsid w:val="00F93461"/>
    <w:rsid w:val="00F9348D"/>
    <w:rsid w:val="00F94A03"/>
    <w:rsid w:val="00F950B9"/>
    <w:rsid w:val="00F95109"/>
    <w:rsid w:val="00F95ADA"/>
    <w:rsid w:val="00F96AF3"/>
    <w:rsid w:val="00F96DF4"/>
    <w:rsid w:val="00F97302"/>
    <w:rsid w:val="00FA0E71"/>
    <w:rsid w:val="00FA0F18"/>
    <w:rsid w:val="00FA2A33"/>
    <w:rsid w:val="00FA2C46"/>
    <w:rsid w:val="00FA2F0A"/>
    <w:rsid w:val="00FA3C03"/>
    <w:rsid w:val="00FA41BE"/>
    <w:rsid w:val="00FA4AD3"/>
    <w:rsid w:val="00FA5C4A"/>
    <w:rsid w:val="00FA7FE8"/>
    <w:rsid w:val="00FB02D9"/>
    <w:rsid w:val="00FB113E"/>
    <w:rsid w:val="00FB2DBA"/>
    <w:rsid w:val="00FB34D6"/>
    <w:rsid w:val="00FB4B56"/>
    <w:rsid w:val="00FC1D86"/>
    <w:rsid w:val="00FC3143"/>
    <w:rsid w:val="00FC4383"/>
    <w:rsid w:val="00FC4781"/>
    <w:rsid w:val="00FC6407"/>
    <w:rsid w:val="00FC76C9"/>
    <w:rsid w:val="00FD0419"/>
    <w:rsid w:val="00FD077F"/>
    <w:rsid w:val="00FD0E6E"/>
    <w:rsid w:val="00FD1869"/>
    <w:rsid w:val="00FD1876"/>
    <w:rsid w:val="00FD3065"/>
    <w:rsid w:val="00FD330E"/>
    <w:rsid w:val="00FD345F"/>
    <w:rsid w:val="00FD37F2"/>
    <w:rsid w:val="00FD4347"/>
    <w:rsid w:val="00FD5105"/>
    <w:rsid w:val="00FD5710"/>
    <w:rsid w:val="00FD682E"/>
    <w:rsid w:val="00FD6DC3"/>
    <w:rsid w:val="00FD70DB"/>
    <w:rsid w:val="00FD7ABF"/>
    <w:rsid w:val="00FD7BB8"/>
    <w:rsid w:val="00FE0D78"/>
    <w:rsid w:val="00FE315A"/>
    <w:rsid w:val="00FE341C"/>
    <w:rsid w:val="00FE36CC"/>
    <w:rsid w:val="00FE4A1A"/>
    <w:rsid w:val="00FE6315"/>
    <w:rsid w:val="00FE6907"/>
    <w:rsid w:val="00FE6C12"/>
    <w:rsid w:val="00FE71D8"/>
    <w:rsid w:val="00FE7950"/>
    <w:rsid w:val="00FF031F"/>
    <w:rsid w:val="00FF03E6"/>
    <w:rsid w:val="00FF1FE9"/>
    <w:rsid w:val="00FF3969"/>
    <w:rsid w:val="00FF4149"/>
    <w:rsid w:val="00FF45D8"/>
    <w:rsid w:val="00FF4A97"/>
    <w:rsid w:val="00FF5795"/>
    <w:rsid w:val="00FF6F80"/>
    <w:rsid w:val="00FF7336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F14006"/>
  <w15:docId w15:val="{05F5D217-AB07-48FB-9283-2047CB9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2" w:qFormat="1"/>
    <w:lsdException w:name="heading 3" w:uiPriority="9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9001D1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No numbers,h1,Heading 1 Char,Základní kapitola,Článek,ASAPHeading 1,Kapitola,section,1,Nadpis 1T,V_Head1,Záhlaví 1,Char Char,Char Char Char Char Char,Char Char 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uiPriority w:val="2"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uiPriority w:val="9"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uiPriority w:val="9"/>
    <w:semiHidden/>
    <w:qFormat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semiHidden/>
    <w:qFormat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semiHidden/>
    <w:qFormat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tabs>
        <w:tab w:val="clear" w:pos="5245"/>
        <w:tab w:val="num" w:pos="567"/>
      </w:tabs>
      <w:spacing w:before="120" w:after="120"/>
      <w:ind w:left="567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link w:val="ClanekaChar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link w:val="Text11Char"/>
    <w:uiPriority w:val="99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semiHidden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5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6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7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08BF"/>
    <w:rPr>
      <w:rFonts w:ascii="Tahoma" w:hAnsi="Tahoma" w:cs="Tahoma"/>
      <w:sz w:val="16"/>
      <w:szCs w:val="16"/>
      <w:lang w:eastAsia="en-US"/>
    </w:rPr>
  </w:style>
  <w:style w:type="character" w:customStyle="1" w:styleId="Clanek11Char">
    <w:name w:val="Clanek 1.1 Char"/>
    <w:basedOn w:val="Standardnpsmoodstavce"/>
    <w:link w:val="Clanek11"/>
    <w:rsid w:val="00CE5206"/>
    <w:rPr>
      <w:rFonts w:cs="Arial"/>
      <w:bCs/>
      <w:iCs/>
      <w:sz w:val="22"/>
      <w:szCs w:val="28"/>
      <w:lang w:eastAsia="en-US"/>
    </w:rPr>
  </w:style>
  <w:style w:type="paragraph" w:customStyle="1" w:styleId="Clanekanormal">
    <w:name w:val="Clanek (a) normal"/>
    <w:basedOn w:val="Claneka"/>
    <w:link w:val="ClanekanormalChar"/>
    <w:rsid w:val="00723846"/>
    <w:pPr>
      <w:numPr>
        <w:numId w:val="7"/>
      </w:numPr>
      <w:ind w:left="993"/>
    </w:pPr>
  </w:style>
  <w:style w:type="character" w:customStyle="1" w:styleId="ClanekaChar">
    <w:name w:val="Clanek (a) Char"/>
    <w:basedOn w:val="Standardnpsmoodstavce"/>
    <w:link w:val="Claneka"/>
    <w:rsid w:val="00723846"/>
    <w:rPr>
      <w:sz w:val="22"/>
      <w:szCs w:val="24"/>
      <w:lang w:eastAsia="en-US"/>
    </w:rPr>
  </w:style>
  <w:style w:type="character" w:customStyle="1" w:styleId="ClanekanormalChar">
    <w:name w:val="Clanek (a) normal Char"/>
    <w:basedOn w:val="ClanekaChar"/>
    <w:link w:val="Clanekanormal"/>
    <w:rsid w:val="00723846"/>
    <w:rPr>
      <w:sz w:val="22"/>
      <w:szCs w:val="24"/>
      <w:lang w:eastAsia="en-US"/>
    </w:rPr>
  </w:style>
  <w:style w:type="character" w:customStyle="1" w:styleId="Text11Char">
    <w:name w:val="Text 1.1 Char"/>
    <w:basedOn w:val="Standardnpsmoodstavce"/>
    <w:link w:val="Text11"/>
    <w:uiPriority w:val="99"/>
    <w:rsid w:val="00DA1BED"/>
    <w:rPr>
      <w:sz w:val="22"/>
      <w:lang w:eastAsia="en-US"/>
    </w:rPr>
  </w:style>
  <w:style w:type="table" w:styleId="Mkatabulky">
    <w:name w:val="Table Grid"/>
    <w:basedOn w:val="Normlntabulka"/>
    <w:rsid w:val="00DA1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AE125E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character" w:styleId="Odkaznakoment">
    <w:name w:val="annotation reference"/>
    <w:basedOn w:val="Standardnpsmoodstavce"/>
    <w:uiPriority w:val="99"/>
    <w:rsid w:val="00A64507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A64507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A6450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645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64507"/>
    <w:rPr>
      <w:b/>
      <w:bCs/>
      <w:lang w:eastAsia="en-US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SAPHeading 1 Char,Kapitola Char,section Char,1 Char,Nadpis 1T Char,V_Head1 Char,Záhlaví 1 Char"/>
    <w:basedOn w:val="Standardnpsmoodstavce"/>
    <w:link w:val="Nadpis1"/>
    <w:locked/>
    <w:rsid w:val="00EF2054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uiPriority w:val="2"/>
    <w:rsid w:val="008E1496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CB7E0E"/>
    <w:rPr>
      <w:color w:val="808080"/>
    </w:rPr>
  </w:style>
  <w:style w:type="paragraph" w:styleId="Revize">
    <w:name w:val="Revision"/>
    <w:hidden/>
    <w:uiPriority w:val="99"/>
    <w:semiHidden/>
    <w:rsid w:val="00AC3BA5"/>
    <w:rPr>
      <w:sz w:val="22"/>
      <w:szCs w:val="24"/>
      <w:lang w:eastAsia="en-US"/>
    </w:rPr>
  </w:style>
  <w:style w:type="paragraph" w:customStyle="1" w:styleId="odstavec">
    <w:name w:val="odstavec"/>
    <w:basedOn w:val="Normln"/>
    <w:rsid w:val="00264CF1"/>
    <w:pPr>
      <w:widowControl w:val="0"/>
      <w:tabs>
        <w:tab w:val="num" w:pos="1437"/>
      </w:tabs>
      <w:spacing w:line="240" w:lineRule="atLeast"/>
      <w:ind w:left="539"/>
    </w:pPr>
    <w:rPr>
      <w:sz w:val="20"/>
      <w:szCs w:val="20"/>
    </w:rPr>
  </w:style>
  <w:style w:type="paragraph" w:styleId="Zkladntext">
    <w:name w:val="Body Text"/>
    <w:basedOn w:val="Normln"/>
    <w:link w:val="ZkladntextChar"/>
    <w:rsid w:val="006E3B84"/>
    <w:pPr>
      <w:spacing w:before="0"/>
      <w:jc w:val="left"/>
    </w:pPr>
    <w:rPr>
      <w:sz w:val="24"/>
      <w:lang w:val="ru-RU" w:eastAsia="sk-SK"/>
    </w:rPr>
  </w:style>
  <w:style w:type="character" w:customStyle="1" w:styleId="ZkladntextChar">
    <w:name w:val="Základní text Char"/>
    <w:basedOn w:val="Standardnpsmoodstavce"/>
    <w:link w:val="Zkladntext"/>
    <w:rsid w:val="006E3B84"/>
    <w:rPr>
      <w:sz w:val="24"/>
      <w:szCs w:val="24"/>
      <w:lang w:val="ru-RU" w:eastAsia="sk-SK"/>
    </w:rPr>
  </w:style>
  <w:style w:type="character" w:styleId="Siln">
    <w:name w:val="Strong"/>
    <w:basedOn w:val="Standardnpsmoodstavce"/>
    <w:uiPriority w:val="22"/>
    <w:qFormat/>
    <w:rsid w:val="008022CF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8410F"/>
    <w:rPr>
      <w:color w:val="605E5C"/>
      <w:shd w:val="clear" w:color="auto" w:fill="E1DFDD"/>
    </w:rPr>
  </w:style>
  <w:style w:type="paragraph" w:customStyle="1" w:styleId="Odstsl">
    <w:name w:val="Odst. čísl."/>
    <w:basedOn w:val="Normln"/>
    <w:link w:val="OdstslChar"/>
    <w:uiPriority w:val="3"/>
    <w:qFormat/>
    <w:rsid w:val="002F0BA0"/>
    <w:pPr>
      <w:spacing w:before="0"/>
      <w:ind w:left="425" w:hanging="141"/>
    </w:pPr>
    <w:rPr>
      <w:rFonts w:eastAsiaTheme="minorHAnsi" w:cstheme="minorBidi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2F0BA0"/>
    <w:rPr>
      <w:rFonts w:eastAsiaTheme="minorHAnsi" w:cstheme="minorBidi"/>
      <w:szCs w:val="22"/>
      <w:lang w:eastAsia="en-US"/>
    </w:rPr>
  </w:style>
  <w:style w:type="paragraph" w:customStyle="1" w:styleId="Psm">
    <w:name w:val="Písm."/>
    <w:basedOn w:val="Odstsl"/>
    <w:uiPriority w:val="5"/>
    <w:qFormat/>
    <w:rsid w:val="002F0BA0"/>
    <w:pPr>
      <w:tabs>
        <w:tab w:val="num" w:pos="864"/>
      </w:tabs>
      <w:ind w:left="864" w:hanging="864"/>
    </w:pPr>
  </w:style>
  <w:style w:type="paragraph" w:customStyle="1" w:styleId="Odrka">
    <w:name w:val="Odrážka"/>
    <w:basedOn w:val="Psm"/>
    <w:uiPriority w:val="6"/>
    <w:qFormat/>
    <w:rsid w:val="002F0BA0"/>
    <w:pPr>
      <w:tabs>
        <w:tab w:val="clear" w:pos="864"/>
        <w:tab w:val="num" w:pos="1008"/>
      </w:tabs>
      <w:ind w:left="993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24095-7449-4352-8218-4CC1DE45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27</Pages>
  <Words>13473</Words>
  <Characters>79493</Characters>
  <Application>Microsoft Office Word</Application>
  <DocSecurity>0</DocSecurity>
  <Lines>662</Lines>
  <Paragraphs>185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Havel &amp; Partners</Company>
  <LinksUpToDate>false</LinksUpToDate>
  <CharactersWithSpaces>92781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Jadrníček</cp:lastModifiedBy>
  <cp:revision>66</cp:revision>
  <cp:lastPrinted>2019-02-12T16:54:00Z</cp:lastPrinted>
  <dcterms:created xsi:type="dcterms:W3CDTF">2024-09-04T13:35:00Z</dcterms:created>
  <dcterms:modified xsi:type="dcterms:W3CDTF">2024-09-20T07:39:00Z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2021-12-21T09:07:07Z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5e9646e3-3f00-4f72-8bf5-d6effbdcca46</vt:lpwstr>
  </property>
  <property fmtid="{D5CDD505-2E9C-101B-9397-08002B2CF9AE}" pid="8" name="MSIP_Label_690ebb53-23a2-471a-9c6e-17bd0d11311e_ContentBits">
    <vt:lpwstr>0</vt:lpwstr>
  </property>
</Properties>
</file>